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765D" w14:textId="256FDB64" w:rsidR="005C5EBD" w:rsidRDefault="00595E55">
      <w:pPr>
        <w:tabs>
          <w:tab w:val="left" w:pos="6316"/>
        </w:tabs>
        <w:spacing w:before="61" w:line="285" w:lineRule="auto"/>
        <w:ind w:left="100" w:right="434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4AACC5"/>
          <w:sz w:val="28"/>
        </w:rPr>
        <w:t>P</w:t>
      </w:r>
      <w:bookmarkStart w:id="0" w:name="_GoBack"/>
      <w:bookmarkEnd w:id="0"/>
      <w:r w:rsidR="00A54ED5">
        <w:rPr>
          <w:rFonts w:ascii="Times New Roman" w:hAnsi="Times New Roman"/>
          <w:b/>
          <w:color w:val="4AACC5"/>
          <w:sz w:val="28"/>
        </w:rPr>
        <w:t>ermanent Supportive Housing – Ranking and Scoring Tool Project</w:t>
      </w:r>
      <w:r w:rsidR="00A54ED5">
        <w:rPr>
          <w:rFonts w:ascii="Times New Roman" w:hAnsi="Times New Roman"/>
          <w:b/>
          <w:color w:val="4AACC5"/>
          <w:spacing w:val="-5"/>
          <w:sz w:val="28"/>
        </w:rPr>
        <w:t xml:space="preserve"> </w:t>
      </w:r>
      <w:r w:rsidR="00A54ED5">
        <w:rPr>
          <w:rFonts w:ascii="Times New Roman" w:hAnsi="Times New Roman"/>
          <w:b/>
          <w:color w:val="4AACC5"/>
          <w:sz w:val="28"/>
        </w:rPr>
        <w:t>Name:</w:t>
      </w:r>
      <w:r w:rsidR="00A54ED5">
        <w:rPr>
          <w:rFonts w:ascii="Times New Roman" w:hAnsi="Times New Roman"/>
          <w:b/>
          <w:color w:val="4AACC5"/>
          <w:sz w:val="28"/>
          <w:u w:val="single" w:color="49ABC4"/>
        </w:rPr>
        <w:t xml:space="preserve"> </w:t>
      </w:r>
      <w:r w:rsidR="00A54ED5">
        <w:rPr>
          <w:rFonts w:ascii="Times New Roman" w:hAnsi="Times New Roman"/>
          <w:b/>
          <w:color w:val="4AACC5"/>
          <w:sz w:val="28"/>
          <w:u w:val="single" w:color="49ABC4"/>
        </w:rPr>
        <w:tab/>
      </w:r>
    </w:p>
    <w:p w14:paraId="28AE765E" w14:textId="77777777" w:rsidR="005C5EBD" w:rsidRDefault="00A54ED5">
      <w:pPr>
        <w:tabs>
          <w:tab w:val="left" w:pos="6208"/>
        </w:tabs>
        <w:spacing w:line="321" w:lineRule="exact"/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color w:val="4AACC5"/>
          <w:sz w:val="28"/>
        </w:rPr>
        <w:t>Grant</w:t>
      </w:r>
      <w:r>
        <w:rPr>
          <w:rFonts w:ascii="Times New Roman"/>
          <w:b/>
          <w:color w:val="4AACC5"/>
          <w:spacing w:val="-3"/>
          <w:sz w:val="28"/>
        </w:rPr>
        <w:t xml:space="preserve"> </w:t>
      </w:r>
      <w:r>
        <w:rPr>
          <w:rFonts w:ascii="Times New Roman"/>
          <w:b/>
          <w:color w:val="4AACC5"/>
          <w:sz w:val="28"/>
        </w:rPr>
        <w:t>ID:</w:t>
      </w:r>
      <w:r>
        <w:rPr>
          <w:rFonts w:ascii="Times New Roman"/>
          <w:b/>
          <w:color w:val="4AACC5"/>
          <w:sz w:val="28"/>
          <w:u w:val="single" w:color="49ABC4"/>
        </w:rPr>
        <w:t xml:space="preserve"> </w:t>
      </w:r>
      <w:r>
        <w:rPr>
          <w:rFonts w:ascii="Times New Roman"/>
          <w:b/>
          <w:color w:val="4AACC5"/>
          <w:sz w:val="28"/>
          <w:u w:val="single" w:color="49ABC4"/>
        </w:rPr>
        <w:tab/>
      </w:r>
      <w:r>
        <w:rPr>
          <w:rFonts w:ascii="Times New Roman"/>
          <w:b/>
          <w:color w:val="4AACC5"/>
          <w:sz w:val="28"/>
        </w:rPr>
        <w:t>_</w:t>
      </w:r>
    </w:p>
    <w:p w14:paraId="28AE765F" w14:textId="77777777" w:rsidR="005C5EBD" w:rsidRDefault="005C5EBD">
      <w:pPr>
        <w:pStyle w:val="BodyText"/>
        <w:rPr>
          <w:b/>
          <w:sz w:val="20"/>
        </w:rPr>
      </w:pPr>
    </w:p>
    <w:p w14:paraId="28AE7660" w14:textId="77777777" w:rsidR="005C5EBD" w:rsidRDefault="005C5EBD">
      <w:pPr>
        <w:pStyle w:val="BodyText"/>
        <w:rPr>
          <w:b/>
          <w:sz w:val="20"/>
        </w:rPr>
      </w:pPr>
    </w:p>
    <w:p w14:paraId="28AE7661" w14:textId="77777777" w:rsidR="005C5EBD" w:rsidRDefault="005C5EBD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893"/>
        <w:gridCol w:w="3967"/>
        <w:gridCol w:w="1090"/>
      </w:tblGrid>
      <w:tr w:rsidR="005C5EBD" w14:paraId="28AE7668" w14:textId="77777777">
        <w:trPr>
          <w:trHeight w:val="489"/>
        </w:trPr>
        <w:tc>
          <w:tcPr>
            <w:tcW w:w="5479" w:type="dxa"/>
            <w:shd w:val="clear" w:color="auto" w:fill="BDBDBD"/>
          </w:tcPr>
          <w:p w14:paraId="28AE7662" w14:textId="77777777" w:rsidR="005C5EBD" w:rsidRDefault="00A54ED5">
            <w:pPr>
              <w:pStyle w:val="TableParagraph"/>
              <w:spacing w:line="253" w:lineRule="exact"/>
              <w:ind w:left="2351" w:right="2233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893" w:type="dxa"/>
            <w:shd w:val="clear" w:color="auto" w:fill="BDBDBD"/>
          </w:tcPr>
          <w:p w14:paraId="28AE7663" w14:textId="77777777" w:rsidR="005C5EBD" w:rsidRDefault="00A54ED5">
            <w:pPr>
              <w:pStyle w:val="TableParagraph"/>
              <w:spacing w:line="241" w:lineRule="exact"/>
              <w:ind w:left="244"/>
              <w:rPr>
                <w:b/>
              </w:rPr>
            </w:pPr>
            <w:r>
              <w:rPr>
                <w:b/>
              </w:rPr>
              <w:t>Max</w:t>
            </w:r>
          </w:p>
          <w:p w14:paraId="28AE7664" w14:textId="77777777" w:rsidR="005C5EBD" w:rsidRDefault="00A54ED5">
            <w:pPr>
              <w:pStyle w:val="TableParagraph"/>
              <w:spacing w:line="225" w:lineRule="exact"/>
              <w:ind w:left="16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967" w:type="dxa"/>
            <w:shd w:val="clear" w:color="auto" w:fill="BDBDBD"/>
          </w:tcPr>
          <w:p w14:paraId="28AE7665" w14:textId="77777777" w:rsidR="005C5EBD" w:rsidRDefault="00A54ED5">
            <w:pPr>
              <w:pStyle w:val="TableParagraph"/>
              <w:spacing w:line="253" w:lineRule="exact"/>
              <w:ind w:left="1175"/>
              <w:rPr>
                <w:b/>
              </w:rPr>
            </w:pPr>
            <w:r>
              <w:rPr>
                <w:b/>
              </w:rPr>
              <w:t>Scoring Thresholds</w:t>
            </w:r>
          </w:p>
        </w:tc>
        <w:tc>
          <w:tcPr>
            <w:tcW w:w="1090" w:type="dxa"/>
            <w:shd w:val="clear" w:color="auto" w:fill="BDBDBD"/>
          </w:tcPr>
          <w:p w14:paraId="28AE7666" w14:textId="77777777" w:rsidR="005C5EBD" w:rsidRDefault="00A54ED5">
            <w:pPr>
              <w:pStyle w:val="TableParagraph"/>
              <w:spacing w:line="241" w:lineRule="exact"/>
              <w:ind w:left="161" w:right="48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  <w:p w14:paraId="28AE7667" w14:textId="77777777" w:rsidR="005C5EBD" w:rsidRDefault="00A54ED5">
            <w:pPr>
              <w:pStyle w:val="TableParagraph"/>
              <w:spacing w:line="225" w:lineRule="exact"/>
              <w:ind w:left="161" w:right="45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5EBD" w14:paraId="28AE7673" w14:textId="77777777">
        <w:trPr>
          <w:trHeight w:val="1079"/>
        </w:trPr>
        <w:tc>
          <w:tcPr>
            <w:tcW w:w="5479" w:type="dxa"/>
          </w:tcPr>
          <w:p w14:paraId="28AE7669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1. Permanent Housing Placements</w:t>
            </w:r>
          </w:p>
          <w:p w14:paraId="28AE766A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6B" w14:textId="258820CB" w:rsidR="005C5EBD" w:rsidRDefault="00A54ED5">
            <w:pPr>
              <w:pStyle w:val="TableParagraph"/>
              <w:spacing w:before="1"/>
              <w:ind w:left="105" w:right="596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who exited to permanent housing destinations.</w:t>
            </w:r>
          </w:p>
        </w:tc>
        <w:tc>
          <w:tcPr>
            <w:tcW w:w="893" w:type="dxa"/>
          </w:tcPr>
          <w:p w14:paraId="28AE766C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6D" w14:textId="77777777" w:rsidR="005C5EBD" w:rsidRDefault="00A54ED5">
            <w:pPr>
              <w:pStyle w:val="TableParagraph"/>
              <w:spacing w:before="151"/>
              <w:ind w:left="270" w:right="256"/>
              <w:jc w:val="center"/>
            </w:pPr>
            <w:r>
              <w:t>20</w:t>
            </w:r>
          </w:p>
        </w:tc>
        <w:tc>
          <w:tcPr>
            <w:tcW w:w="3967" w:type="dxa"/>
          </w:tcPr>
          <w:p w14:paraId="08DF761B" w14:textId="77777777" w:rsidR="00011BA5" w:rsidRPr="00011BA5" w:rsidRDefault="00011BA5" w:rsidP="00011BA5">
            <w:pPr>
              <w:pStyle w:val="TableParagraph"/>
              <w:spacing w:line="268" w:lineRule="exact"/>
              <w:ind w:left="105"/>
            </w:pPr>
            <w:r w:rsidRPr="00011BA5">
              <w:t>20 Points: 90 – 100%</w:t>
            </w:r>
          </w:p>
          <w:p w14:paraId="7FC2B08A" w14:textId="77777777" w:rsidR="00011BA5" w:rsidRPr="00011BA5" w:rsidRDefault="00011BA5" w:rsidP="00011BA5">
            <w:pPr>
              <w:pStyle w:val="TableParagraph"/>
              <w:spacing w:line="268" w:lineRule="exact"/>
              <w:ind w:left="105"/>
            </w:pPr>
            <w:r w:rsidRPr="00011BA5">
              <w:t>15 Points: 80 – 89%</w:t>
            </w:r>
          </w:p>
          <w:p w14:paraId="6AFB89F4" w14:textId="77777777" w:rsidR="00011BA5" w:rsidRPr="00011BA5" w:rsidRDefault="00011BA5" w:rsidP="00011BA5">
            <w:pPr>
              <w:pStyle w:val="TableParagraph"/>
              <w:spacing w:line="268" w:lineRule="exact"/>
              <w:ind w:left="105"/>
            </w:pPr>
            <w:r w:rsidRPr="00011BA5">
              <w:t>10 Points: 60 – 79%</w:t>
            </w:r>
          </w:p>
          <w:p w14:paraId="28AE7671" w14:textId="7043419E" w:rsidR="005C5EBD" w:rsidRDefault="00011BA5" w:rsidP="00011BA5">
            <w:pPr>
              <w:pStyle w:val="TableParagraph"/>
              <w:spacing w:line="254" w:lineRule="exact"/>
              <w:ind w:left="206"/>
            </w:pPr>
            <w:r w:rsidRPr="00011BA5">
              <w:t>0 Points: 5</w:t>
            </w:r>
            <w:r>
              <w:t>9</w:t>
            </w:r>
            <w:r w:rsidRPr="00011BA5">
              <w:t>% or less</w:t>
            </w:r>
          </w:p>
        </w:tc>
        <w:tc>
          <w:tcPr>
            <w:tcW w:w="1090" w:type="dxa"/>
          </w:tcPr>
          <w:p w14:paraId="28AE7672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7D" w14:textId="77777777">
        <w:trPr>
          <w:trHeight w:val="952"/>
        </w:trPr>
        <w:tc>
          <w:tcPr>
            <w:tcW w:w="5479" w:type="dxa"/>
          </w:tcPr>
          <w:p w14:paraId="28AE7674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2. Utilization Rate</w:t>
            </w:r>
          </w:p>
          <w:p w14:paraId="28AE7675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76" w14:textId="77777777" w:rsidR="005C5EBD" w:rsidRDefault="00A54ED5">
            <w:pPr>
              <w:pStyle w:val="TableParagraph"/>
              <w:spacing w:before="1" w:line="240" w:lineRule="atLeast"/>
              <w:ind w:left="105" w:right="646"/>
              <w:rPr>
                <w:sz w:val="20"/>
              </w:rPr>
            </w:pPr>
            <w:r>
              <w:rPr>
                <w:color w:val="808080"/>
                <w:sz w:val="20"/>
              </w:rPr>
              <w:t>The average % of units that were utilized nightly on all PIT dates.</w:t>
            </w:r>
          </w:p>
        </w:tc>
        <w:tc>
          <w:tcPr>
            <w:tcW w:w="893" w:type="dxa"/>
          </w:tcPr>
          <w:p w14:paraId="28AE7677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678" w14:textId="77777777" w:rsidR="005C5EBD" w:rsidRDefault="00A54ED5">
            <w:pPr>
              <w:pStyle w:val="TableParagraph"/>
              <w:spacing w:before="1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679" w14:textId="77777777" w:rsidR="005C5EBD" w:rsidRDefault="00A54ED5">
            <w:pPr>
              <w:pStyle w:val="TableParagraph"/>
              <w:spacing w:line="268" w:lineRule="exact"/>
              <w:ind w:left="112"/>
            </w:pPr>
            <w:r>
              <w:t>10 Points: 90% or more</w:t>
            </w:r>
          </w:p>
          <w:p w14:paraId="28AE767A" w14:textId="77777777" w:rsidR="005C5EBD" w:rsidRDefault="00A54ED5">
            <w:pPr>
              <w:pStyle w:val="TableParagraph"/>
              <w:ind w:left="162"/>
            </w:pPr>
            <w:r>
              <w:t>5 Points: 80 – 89%</w:t>
            </w:r>
          </w:p>
          <w:p w14:paraId="28AE767B" w14:textId="77777777" w:rsidR="005C5EBD" w:rsidRDefault="00A54ED5">
            <w:pPr>
              <w:pStyle w:val="TableParagraph"/>
              <w:ind w:left="162"/>
            </w:pPr>
            <w:r>
              <w:t>0 Points: 79% or less</w:t>
            </w:r>
          </w:p>
        </w:tc>
        <w:tc>
          <w:tcPr>
            <w:tcW w:w="1090" w:type="dxa"/>
          </w:tcPr>
          <w:p w14:paraId="28AE767C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88" w14:textId="77777777">
        <w:trPr>
          <w:trHeight w:val="1079"/>
        </w:trPr>
        <w:tc>
          <w:tcPr>
            <w:tcW w:w="5479" w:type="dxa"/>
          </w:tcPr>
          <w:p w14:paraId="28AE767E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3. Employment Income</w:t>
            </w:r>
          </w:p>
          <w:p w14:paraId="28AE767F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80" w14:textId="77777777" w:rsidR="005C5EBD" w:rsidRDefault="00A54E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age 18 and older that maintained or increased earned income at program exit.</w:t>
            </w:r>
          </w:p>
        </w:tc>
        <w:tc>
          <w:tcPr>
            <w:tcW w:w="893" w:type="dxa"/>
          </w:tcPr>
          <w:p w14:paraId="28AE7681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82" w14:textId="77777777" w:rsidR="005C5EBD" w:rsidRDefault="00A54ED5">
            <w:pPr>
              <w:pStyle w:val="TableParagraph"/>
              <w:spacing w:before="151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683" w14:textId="77777777" w:rsidR="005C5EBD" w:rsidRDefault="00A54ED5">
            <w:pPr>
              <w:pStyle w:val="TableParagraph"/>
              <w:spacing w:line="268" w:lineRule="exact"/>
              <w:ind w:left="54" w:right="1708"/>
              <w:jc w:val="center"/>
            </w:pPr>
            <w:r>
              <w:t>10 Points: 50% or more</w:t>
            </w:r>
          </w:p>
          <w:p w14:paraId="28AE7684" w14:textId="77777777" w:rsidR="005C5EBD" w:rsidRDefault="00A54ED5">
            <w:pPr>
              <w:pStyle w:val="TableParagraph"/>
              <w:ind w:left="206"/>
            </w:pPr>
            <w:r>
              <w:t>5 Points: 40 –</w:t>
            </w:r>
            <w:r>
              <w:rPr>
                <w:spacing w:val="-12"/>
              </w:rPr>
              <w:t xml:space="preserve"> </w:t>
            </w:r>
            <w:r>
              <w:t>49%</w:t>
            </w:r>
          </w:p>
          <w:p w14:paraId="28AE7685" w14:textId="77777777" w:rsidR="005C5EBD" w:rsidRDefault="00A54ED5">
            <w:pPr>
              <w:pStyle w:val="TableParagraph"/>
              <w:ind w:left="206"/>
            </w:pPr>
            <w:r>
              <w:t>3 Points: 30 –</w:t>
            </w:r>
            <w:r>
              <w:rPr>
                <w:spacing w:val="-12"/>
              </w:rPr>
              <w:t xml:space="preserve"> </w:t>
            </w:r>
            <w:r>
              <w:t>39%</w:t>
            </w:r>
          </w:p>
          <w:p w14:paraId="28AE7686" w14:textId="77777777" w:rsidR="005C5EBD" w:rsidRDefault="00A54ED5">
            <w:pPr>
              <w:pStyle w:val="TableParagraph"/>
              <w:spacing w:line="254" w:lineRule="exact"/>
              <w:ind w:left="213"/>
            </w:pPr>
            <w:r>
              <w:t>0 Points: 29% or less</w:t>
            </w:r>
          </w:p>
        </w:tc>
        <w:tc>
          <w:tcPr>
            <w:tcW w:w="1090" w:type="dxa"/>
          </w:tcPr>
          <w:p w14:paraId="28AE7687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92" w14:textId="77777777">
        <w:trPr>
          <w:trHeight w:val="952"/>
        </w:trPr>
        <w:tc>
          <w:tcPr>
            <w:tcW w:w="5479" w:type="dxa"/>
          </w:tcPr>
          <w:p w14:paraId="28AE7689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4.    Cash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Benefits</w:t>
            </w:r>
          </w:p>
          <w:p w14:paraId="28AE768A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  <w:p w14:paraId="28AE768B" w14:textId="77777777" w:rsidR="005C5EBD" w:rsidRDefault="00A54ED5">
            <w:pPr>
              <w:pStyle w:val="TableParagraph"/>
              <w:spacing w:before="1" w:line="242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age 18 and older that maintained or increased cash income (non-employment) at program exit.</w:t>
            </w:r>
          </w:p>
        </w:tc>
        <w:tc>
          <w:tcPr>
            <w:tcW w:w="893" w:type="dxa"/>
          </w:tcPr>
          <w:p w14:paraId="28AE768C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68D" w14:textId="77777777" w:rsidR="005C5EBD" w:rsidRDefault="00A54ED5">
            <w:pPr>
              <w:pStyle w:val="TableParagraph"/>
              <w:spacing w:before="1"/>
              <w:ind w:left="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28AE768E" w14:textId="77777777" w:rsidR="005C5EBD" w:rsidRDefault="00A54ED5">
            <w:pPr>
              <w:pStyle w:val="TableParagraph"/>
              <w:spacing w:line="268" w:lineRule="exact"/>
              <w:ind w:left="105"/>
            </w:pPr>
            <w:r>
              <w:t>5 Points: 75% or more</w:t>
            </w:r>
          </w:p>
          <w:p w14:paraId="28AE768F" w14:textId="77777777" w:rsidR="005C5EBD" w:rsidRDefault="00A54ED5">
            <w:pPr>
              <w:pStyle w:val="TableParagraph"/>
              <w:ind w:left="105"/>
            </w:pPr>
            <w:r>
              <w:t>3 Points: 40 – 74%</w:t>
            </w:r>
          </w:p>
          <w:p w14:paraId="28AE7690" w14:textId="77777777" w:rsidR="005C5EBD" w:rsidRDefault="00A54ED5">
            <w:pPr>
              <w:pStyle w:val="TableParagraph"/>
              <w:ind w:left="112"/>
            </w:pPr>
            <w:r>
              <w:t>0 Points: 39% or less</w:t>
            </w:r>
          </w:p>
        </w:tc>
        <w:tc>
          <w:tcPr>
            <w:tcW w:w="1090" w:type="dxa"/>
          </w:tcPr>
          <w:p w14:paraId="28AE7691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9C" w14:textId="77777777">
        <w:trPr>
          <w:trHeight w:val="952"/>
        </w:trPr>
        <w:tc>
          <w:tcPr>
            <w:tcW w:w="5479" w:type="dxa"/>
          </w:tcPr>
          <w:p w14:paraId="28AE7693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5. Mainstream Benefits (Non-Cash)</w:t>
            </w:r>
          </w:p>
          <w:p w14:paraId="28AE7694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95" w14:textId="77777777" w:rsidR="005C5EBD" w:rsidRDefault="00A54ED5">
            <w:pPr>
              <w:pStyle w:val="TableParagraph"/>
              <w:spacing w:before="1" w:line="240" w:lineRule="atLeast"/>
              <w:ind w:left="105" w:right="478"/>
              <w:rPr>
                <w:sz w:val="20"/>
              </w:rPr>
            </w:pPr>
            <w:r>
              <w:rPr>
                <w:color w:val="808080"/>
                <w:sz w:val="20"/>
              </w:rPr>
              <w:t>The % of households that maintained or increased non-cash benefits at program exit.</w:t>
            </w:r>
          </w:p>
        </w:tc>
        <w:tc>
          <w:tcPr>
            <w:tcW w:w="893" w:type="dxa"/>
          </w:tcPr>
          <w:p w14:paraId="28AE7696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697" w14:textId="77777777" w:rsidR="005C5EBD" w:rsidRDefault="00A54ED5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28AE7698" w14:textId="77777777" w:rsidR="005C5EBD" w:rsidRDefault="00A54ED5">
            <w:pPr>
              <w:pStyle w:val="TableParagraph"/>
              <w:spacing w:line="268" w:lineRule="exact"/>
              <w:ind w:left="105"/>
            </w:pPr>
            <w:r>
              <w:t>5 Points: 75% or more</w:t>
            </w:r>
          </w:p>
          <w:p w14:paraId="28AE7699" w14:textId="77777777" w:rsidR="005C5EBD" w:rsidRDefault="00A54ED5">
            <w:pPr>
              <w:pStyle w:val="TableParagraph"/>
              <w:ind w:left="105"/>
            </w:pPr>
            <w:r>
              <w:t>3 Points: 40 – 74%</w:t>
            </w:r>
          </w:p>
          <w:p w14:paraId="28AE769A" w14:textId="77777777" w:rsidR="005C5EBD" w:rsidRDefault="00A54ED5">
            <w:pPr>
              <w:pStyle w:val="TableParagraph"/>
              <w:ind w:left="105"/>
            </w:pPr>
            <w:r>
              <w:t>0 Points: 39% or less</w:t>
            </w:r>
          </w:p>
        </w:tc>
        <w:tc>
          <w:tcPr>
            <w:tcW w:w="1090" w:type="dxa"/>
          </w:tcPr>
          <w:p w14:paraId="28AE769B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A6" w14:textId="77777777">
        <w:trPr>
          <w:trHeight w:val="952"/>
        </w:trPr>
        <w:tc>
          <w:tcPr>
            <w:tcW w:w="5479" w:type="dxa"/>
          </w:tcPr>
          <w:p w14:paraId="28AE769D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6. Chronic Homelessness</w:t>
            </w:r>
          </w:p>
          <w:p w14:paraId="28AE769E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9F" w14:textId="77777777" w:rsidR="005C5EBD" w:rsidRDefault="00A54ED5">
            <w:pPr>
              <w:pStyle w:val="TableParagraph"/>
              <w:spacing w:before="1" w:line="240" w:lineRule="atLeast"/>
              <w:ind w:left="105" w:right="1033"/>
              <w:rPr>
                <w:sz w:val="20"/>
              </w:rPr>
            </w:pPr>
            <w:r>
              <w:rPr>
                <w:color w:val="808080"/>
                <w:sz w:val="20"/>
              </w:rPr>
              <w:t>Percent of clients that entered the project during the operating year that were chronically homeless.</w:t>
            </w:r>
          </w:p>
        </w:tc>
        <w:tc>
          <w:tcPr>
            <w:tcW w:w="893" w:type="dxa"/>
          </w:tcPr>
          <w:p w14:paraId="28AE76A0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6A1" w14:textId="77777777" w:rsidR="005C5EBD" w:rsidRDefault="00A54ED5">
            <w:pPr>
              <w:pStyle w:val="TableParagraph"/>
              <w:spacing w:before="1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6A2" w14:textId="77777777" w:rsidR="005C5EBD" w:rsidRDefault="00A54ED5">
            <w:pPr>
              <w:pStyle w:val="TableParagraph"/>
              <w:spacing w:line="268" w:lineRule="exact"/>
              <w:ind w:left="68" w:right="1708"/>
              <w:jc w:val="center"/>
            </w:pPr>
            <w:r>
              <w:t>10 Points: 65% or more</w:t>
            </w:r>
          </w:p>
          <w:p w14:paraId="28AE76A3" w14:textId="77777777" w:rsidR="005C5EBD" w:rsidRDefault="00A54ED5">
            <w:pPr>
              <w:pStyle w:val="TableParagraph"/>
              <w:ind w:left="213"/>
            </w:pPr>
            <w:r>
              <w:t>5 Points: 50 – 64%</w:t>
            </w:r>
          </w:p>
          <w:p w14:paraId="28AE76A4" w14:textId="77777777" w:rsidR="005C5EBD" w:rsidRDefault="00A54ED5">
            <w:pPr>
              <w:pStyle w:val="TableParagraph"/>
              <w:ind w:left="11" w:right="1708"/>
              <w:jc w:val="center"/>
            </w:pPr>
            <w:r>
              <w:t>0 Points: 49% or less</w:t>
            </w:r>
          </w:p>
        </w:tc>
        <w:tc>
          <w:tcPr>
            <w:tcW w:w="1090" w:type="dxa"/>
          </w:tcPr>
          <w:p w14:paraId="28AE76A5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AF" w14:textId="77777777">
        <w:trPr>
          <w:trHeight w:val="952"/>
        </w:trPr>
        <w:tc>
          <w:tcPr>
            <w:tcW w:w="5479" w:type="dxa"/>
          </w:tcPr>
          <w:p w14:paraId="6A08C628" w14:textId="77777777" w:rsidR="00DD4804" w:rsidRPr="00DD4804" w:rsidRDefault="00A54ED5" w:rsidP="00DD4804">
            <w:pPr>
              <w:pStyle w:val="TableParagraph"/>
              <w:tabs>
                <w:tab w:val="left" w:pos="515"/>
              </w:tabs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 w:rsidR="00DD4804" w:rsidRPr="00DD4804">
              <w:rPr>
                <w:b/>
              </w:rPr>
              <w:t>10. VI SPDAT / SPDAT</w:t>
            </w:r>
          </w:p>
          <w:p w14:paraId="28AE76A9" w14:textId="6DA6D2F5" w:rsidR="005C5EBD" w:rsidRPr="00DD4804" w:rsidRDefault="00DD4804" w:rsidP="00DD4804">
            <w:pPr>
              <w:pStyle w:val="TableParagraph"/>
              <w:spacing w:before="1" w:line="240" w:lineRule="atLeast"/>
              <w:ind w:left="105" w:right="882"/>
              <w:rPr>
                <w:bCs/>
                <w:sz w:val="20"/>
                <w:szCs w:val="20"/>
              </w:rPr>
            </w:pPr>
            <w:r w:rsidRPr="00DD4804">
              <w:rPr>
                <w:bCs/>
                <w:sz w:val="20"/>
                <w:szCs w:val="20"/>
              </w:rPr>
              <w:t>Percentage of clients accepted into the program that score 12 or higher on VI-SPDAT</w:t>
            </w:r>
          </w:p>
        </w:tc>
        <w:tc>
          <w:tcPr>
            <w:tcW w:w="893" w:type="dxa"/>
          </w:tcPr>
          <w:p w14:paraId="28AE76AA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6AB" w14:textId="77777777" w:rsidR="005C5EBD" w:rsidRDefault="00A54ED5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28AE76AC" w14:textId="7BBF38FF" w:rsidR="005C5EBD" w:rsidRDefault="00A54ED5">
            <w:pPr>
              <w:pStyle w:val="TableParagraph"/>
              <w:spacing w:line="268" w:lineRule="exact"/>
              <w:ind w:left="105"/>
            </w:pPr>
            <w:r>
              <w:t xml:space="preserve">5 Points: </w:t>
            </w:r>
            <w:r w:rsidR="00DD4804">
              <w:t>9</w:t>
            </w:r>
            <w:r>
              <w:t>0% or more</w:t>
            </w:r>
          </w:p>
          <w:p w14:paraId="28AE76AD" w14:textId="32807449" w:rsidR="005C5EBD" w:rsidRDefault="00A54ED5">
            <w:pPr>
              <w:pStyle w:val="TableParagraph"/>
              <w:ind w:left="105"/>
            </w:pPr>
            <w:r>
              <w:t xml:space="preserve">0 Points: </w:t>
            </w:r>
            <w:r w:rsidR="00DD4804">
              <w:t>8</w:t>
            </w:r>
            <w:r>
              <w:t>9% or less</w:t>
            </w:r>
          </w:p>
        </w:tc>
        <w:tc>
          <w:tcPr>
            <w:tcW w:w="1090" w:type="dxa"/>
          </w:tcPr>
          <w:p w14:paraId="28AE76AE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B9" w14:textId="77777777">
        <w:trPr>
          <w:trHeight w:val="952"/>
        </w:trPr>
        <w:tc>
          <w:tcPr>
            <w:tcW w:w="5479" w:type="dxa"/>
          </w:tcPr>
          <w:p w14:paraId="28AE76B0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8. Returns to Homelessness</w:t>
            </w:r>
          </w:p>
          <w:p w14:paraId="28AE76B1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Sys PM Report</w:t>
            </w:r>
          </w:p>
          <w:p w14:paraId="28AE76B2" w14:textId="77777777" w:rsidR="005C5EBD" w:rsidRDefault="00A54ED5">
            <w:pPr>
              <w:pStyle w:val="TableParagraph"/>
              <w:spacing w:before="1" w:line="240" w:lineRule="atLeast"/>
              <w:ind w:left="105" w:right="639"/>
              <w:rPr>
                <w:sz w:val="20"/>
              </w:rPr>
            </w:pPr>
            <w:r>
              <w:rPr>
                <w:color w:val="808080"/>
                <w:sz w:val="20"/>
              </w:rPr>
              <w:t>Percentage of households who exit to permanent housing destinations and return to homelessness within 1 year.</w:t>
            </w:r>
          </w:p>
        </w:tc>
        <w:tc>
          <w:tcPr>
            <w:tcW w:w="893" w:type="dxa"/>
          </w:tcPr>
          <w:p w14:paraId="28AE76B3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6B4" w14:textId="77777777" w:rsidR="005C5EBD" w:rsidRDefault="00A54ED5">
            <w:pPr>
              <w:pStyle w:val="TableParagraph"/>
              <w:ind w:left="270" w:right="261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6B5" w14:textId="77777777" w:rsidR="005C5EBD" w:rsidRDefault="00A54ED5">
            <w:pPr>
              <w:pStyle w:val="TableParagraph"/>
              <w:spacing w:line="268" w:lineRule="exact"/>
              <w:ind w:left="87" w:right="2000"/>
              <w:jc w:val="center"/>
            </w:pPr>
            <w:r>
              <w:t>10 Points: 5% or less</w:t>
            </w:r>
          </w:p>
          <w:p w14:paraId="28AE76B6" w14:textId="77777777" w:rsidR="005C5EBD" w:rsidRDefault="00A54ED5">
            <w:pPr>
              <w:pStyle w:val="TableParagraph"/>
              <w:ind w:left="206"/>
            </w:pPr>
            <w:r>
              <w:t>5 Points: 6 – 10%</w:t>
            </w:r>
          </w:p>
          <w:p w14:paraId="28AE76B7" w14:textId="77777777" w:rsidR="005C5EBD" w:rsidRDefault="00A54ED5">
            <w:pPr>
              <w:pStyle w:val="TableParagraph"/>
              <w:ind w:left="212"/>
            </w:pPr>
            <w:r>
              <w:t>0 Points: 11% or more</w:t>
            </w:r>
          </w:p>
        </w:tc>
        <w:tc>
          <w:tcPr>
            <w:tcW w:w="1090" w:type="dxa"/>
          </w:tcPr>
          <w:p w14:paraId="28AE76B8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C5" w14:textId="77777777">
        <w:trPr>
          <w:trHeight w:val="1194"/>
        </w:trPr>
        <w:tc>
          <w:tcPr>
            <w:tcW w:w="5479" w:type="dxa"/>
          </w:tcPr>
          <w:p w14:paraId="28AE76BA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9. Severity of Needs</w:t>
            </w:r>
          </w:p>
          <w:p w14:paraId="28AE76BB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6BC" w14:textId="66A5B66B" w:rsidR="005C5EBD" w:rsidRDefault="00A54ED5">
            <w:pPr>
              <w:pStyle w:val="TableParagraph"/>
              <w:spacing w:before="1"/>
              <w:ind w:left="105" w:right="705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Percentage of clients with at least </w:t>
            </w:r>
            <w:r w:rsidR="00454441">
              <w:rPr>
                <w:color w:val="808080"/>
                <w:sz w:val="20"/>
              </w:rPr>
              <w:t>two</w:t>
            </w:r>
            <w:r>
              <w:rPr>
                <w:color w:val="808080"/>
                <w:sz w:val="20"/>
              </w:rPr>
              <w:t xml:space="preserve"> condition at entry (including SMI, SUD, chronic health conditions, HIV/AIDS,</w:t>
            </w:r>
          </w:p>
          <w:p w14:paraId="28AE76BD" w14:textId="77777777" w:rsidR="005C5EBD" w:rsidRDefault="00A54ED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developmental and physical disabilities).</w:t>
            </w:r>
          </w:p>
        </w:tc>
        <w:tc>
          <w:tcPr>
            <w:tcW w:w="893" w:type="dxa"/>
          </w:tcPr>
          <w:p w14:paraId="28AE76BE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BF" w14:textId="77777777" w:rsidR="005C5EBD" w:rsidRDefault="005C5EB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28AE76C0" w14:textId="77777777" w:rsidR="005C5EBD" w:rsidRDefault="00A54ED5">
            <w:pPr>
              <w:pStyle w:val="TableParagraph"/>
              <w:ind w:left="270" w:right="261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6C1" w14:textId="77777777" w:rsidR="005C5EBD" w:rsidRDefault="00A54ED5">
            <w:pPr>
              <w:pStyle w:val="TableParagraph"/>
              <w:spacing w:line="268" w:lineRule="exact"/>
              <w:ind w:left="54" w:right="1708"/>
              <w:jc w:val="center"/>
            </w:pPr>
            <w:r>
              <w:t>10 Points: 90% or more</w:t>
            </w:r>
          </w:p>
          <w:p w14:paraId="28AE76C2" w14:textId="77777777" w:rsidR="005C5EBD" w:rsidRDefault="00A54ED5">
            <w:pPr>
              <w:pStyle w:val="TableParagraph"/>
              <w:ind w:left="206"/>
            </w:pPr>
            <w:r>
              <w:t>5 Points: 89 - 50%</w:t>
            </w:r>
          </w:p>
          <w:p w14:paraId="28AE76C3" w14:textId="77777777" w:rsidR="005C5EBD" w:rsidRDefault="00A54ED5">
            <w:pPr>
              <w:pStyle w:val="TableParagraph"/>
              <w:ind w:left="206"/>
            </w:pPr>
            <w:r>
              <w:t>0 Points: 49% or less</w:t>
            </w:r>
          </w:p>
        </w:tc>
        <w:tc>
          <w:tcPr>
            <w:tcW w:w="1090" w:type="dxa"/>
          </w:tcPr>
          <w:p w14:paraId="28AE76C4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D2" w14:textId="77777777">
        <w:trPr>
          <w:trHeight w:val="1211"/>
        </w:trPr>
        <w:tc>
          <w:tcPr>
            <w:tcW w:w="5479" w:type="dxa"/>
          </w:tcPr>
          <w:p w14:paraId="28AE76C6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10. HMIS</w:t>
            </w:r>
          </w:p>
          <w:p w14:paraId="28AE76C7" w14:textId="72E3DBFA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HMIS Administrator</w:t>
            </w:r>
            <w:r w:rsidR="00DD4804">
              <w:rPr>
                <w:sz w:val="16"/>
              </w:rPr>
              <w:t xml:space="preserve"> / Executive Director</w:t>
            </w:r>
          </w:p>
          <w:p w14:paraId="28AE76C8" w14:textId="77777777" w:rsidR="005C5EBD" w:rsidRDefault="00A54ED5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The extent to which the project: 1. Enters all client data into HMIS, 2. Has satisfactory data quality, and 3. Has satisfactory data</w:t>
            </w:r>
          </w:p>
          <w:p w14:paraId="28AE76C9" w14:textId="77777777" w:rsidR="005C5EBD" w:rsidRDefault="00A54E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timeliness.</w:t>
            </w:r>
          </w:p>
        </w:tc>
        <w:tc>
          <w:tcPr>
            <w:tcW w:w="893" w:type="dxa"/>
          </w:tcPr>
          <w:p w14:paraId="28AE76CA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CB" w14:textId="77777777" w:rsidR="005C5EBD" w:rsidRDefault="005C5EBD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14:paraId="28AE76CC" w14:textId="77777777" w:rsidR="005C5EBD" w:rsidRDefault="00A54ED5">
            <w:pPr>
              <w:pStyle w:val="TableParagraph"/>
              <w:ind w:left="224" w:right="303"/>
              <w:jc w:val="center"/>
            </w:pPr>
            <w:r>
              <w:t>15</w:t>
            </w:r>
          </w:p>
        </w:tc>
        <w:tc>
          <w:tcPr>
            <w:tcW w:w="3967" w:type="dxa"/>
          </w:tcPr>
          <w:p w14:paraId="28AE76CD" w14:textId="77777777" w:rsidR="005C5EBD" w:rsidRDefault="00A54ED5">
            <w:pPr>
              <w:pStyle w:val="TableParagraph"/>
              <w:spacing w:line="268" w:lineRule="exact"/>
              <w:ind w:left="87" w:right="1705"/>
              <w:jc w:val="center"/>
            </w:pPr>
            <w:r>
              <w:t>15 Points: 3 factors</w:t>
            </w:r>
            <w:r>
              <w:rPr>
                <w:spacing w:val="-6"/>
              </w:rPr>
              <w:t xml:space="preserve"> </w:t>
            </w:r>
            <w:r>
              <w:t>met</w:t>
            </w:r>
          </w:p>
          <w:p w14:paraId="28AE76CE" w14:textId="77777777" w:rsidR="005C5EBD" w:rsidRDefault="00A54ED5">
            <w:pPr>
              <w:pStyle w:val="TableParagraph"/>
              <w:ind w:left="87" w:right="1705"/>
              <w:jc w:val="center"/>
            </w:pPr>
            <w:r>
              <w:t>10 Points: 2 factors</w:t>
            </w:r>
            <w:r>
              <w:rPr>
                <w:spacing w:val="-8"/>
              </w:rPr>
              <w:t xml:space="preserve"> </w:t>
            </w:r>
            <w:r>
              <w:t>met</w:t>
            </w:r>
          </w:p>
          <w:p w14:paraId="28AE76CF" w14:textId="77777777" w:rsidR="005C5EBD" w:rsidRDefault="00A54ED5">
            <w:pPr>
              <w:pStyle w:val="TableParagraph"/>
              <w:ind w:left="83" w:right="1708"/>
              <w:jc w:val="center"/>
            </w:pPr>
            <w:r>
              <w:t>5 Points: 1 factor met</w:t>
            </w:r>
          </w:p>
          <w:p w14:paraId="28AE76D0" w14:textId="77777777" w:rsidR="005C5EBD" w:rsidRDefault="00A54ED5">
            <w:pPr>
              <w:pStyle w:val="TableParagraph"/>
              <w:ind w:left="52" w:right="1581"/>
              <w:jc w:val="center"/>
            </w:pPr>
            <w:r>
              <w:t>0 Points: 0 factors met</w:t>
            </w:r>
          </w:p>
        </w:tc>
        <w:tc>
          <w:tcPr>
            <w:tcW w:w="1090" w:type="dxa"/>
          </w:tcPr>
          <w:p w14:paraId="28AE76D1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D7" w14:textId="77777777">
        <w:trPr>
          <w:trHeight w:val="33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6D3" w14:textId="77777777" w:rsidR="005C5EBD" w:rsidRDefault="00A54ED5">
            <w:pPr>
              <w:pStyle w:val="TableParagraph"/>
              <w:spacing w:line="316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 Possible Points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6D4" w14:textId="77777777" w:rsidR="005C5EBD" w:rsidRDefault="00A54ED5">
            <w:pPr>
              <w:pStyle w:val="TableParagraph"/>
              <w:spacing w:line="316" w:lineRule="exact"/>
              <w:ind w:left="217" w:right="2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100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6D5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6D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E76D8" w14:textId="69E172FA" w:rsidR="005C5EBD" w:rsidRDefault="00A75A0B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AE7909" wp14:editId="46CE0D4F">
                <wp:simplePos x="0" y="0"/>
                <wp:positionH relativeFrom="page">
                  <wp:posOffset>4198620</wp:posOffset>
                </wp:positionH>
                <wp:positionV relativeFrom="paragraph">
                  <wp:posOffset>219710</wp:posOffset>
                </wp:positionV>
                <wp:extent cx="2914015" cy="231775"/>
                <wp:effectExtent l="7620" t="8890" r="12065" b="6985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7919" w14:textId="77777777" w:rsidR="005C5EBD" w:rsidRDefault="00A54ED5">
                            <w:pPr>
                              <w:spacing w:before="34" w:line="321" w:lineRule="exact"/>
                              <w:ind w:left="10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Total Points Awarded: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E790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0.6pt;margin-top:17.3pt;width:229.45pt;height:1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BOegIAAAA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" filled="f" strokeweight=".48pt">
                <v:textbox inset="0,0,0,0">
                  <w:txbxContent>
                    <w:p w14:paraId="28AE7919" w14:textId="77777777" w:rsidR="005C5EBD" w:rsidRDefault="00A54ED5">
                      <w:pPr>
                        <w:spacing w:before="34" w:line="321" w:lineRule="exact"/>
                        <w:ind w:left="10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Total Points Awarded: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E76D9" w14:textId="77777777" w:rsidR="005C5EBD" w:rsidRDefault="005C5EBD">
      <w:pPr>
        <w:rPr>
          <w:sz w:val="26"/>
        </w:rPr>
        <w:sectPr w:rsidR="005C5EBD">
          <w:footerReference w:type="default" r:id="rId7"/>
          <w:pgSz w:w="12240" w:h="15840"/>
          <w:pgMar w:top="760" w:right="280" w:bottom="720" w:left="300" w:header="0" w:footer="523" w:gutter="0"/>
          <w:cols w:space="720"/>
        </w:sectPr>
      </w:pPr>
    </w:p>
    <w:p w14:paraId="28AE76DA" w14:textId="463C739A" w:rsidR="005C5EBD" w:rsidRDefault="00A54ED5">
      <w:pPr>
        <w:spacing w:before="61"/>
        <w:ind w:left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4AACC5"/>
          <w:sz w:val="28"/>
        </w:rPr>
        <w:lastRenderedPageBreak/>
        <w:t xml:space="preserve">Permanent Supportive Housing – </w:t>
      </w:r>
      <w:r w:rsidR="005C32BA">
        <w:rPr>
          <w:rFonts w:ascii="Times New Roman" w:hAnsi="Times New Roman"/>
          <w:b/>
          <w:color w:val="4AACC5"/>
          <w:sz w:val="28"/>
        </w:rPr>
        <w:t>KVC</w:t>
      </w:r>
      <w:r>
        <w:rPr>
          <w:rFonts w:ascii="Times New Roman" w:hAnsi="Times New Roman"/>
          <w:b/>
          <w:color w:val="4AACC5"/>
          <w:sz w:val="28"/>
        </w:rPr>
        <w:t>CoC Ranking Deductions Tool</w:t>
      </w:r>
    </w:p>
    <w:p w14:paraId="28AE76DB" w14:textId="77777777" w:rsidR="005C5EBD" w:rsidRDefault="005C5EBD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288"/>
        <w:gridCol w:w="3770"/>
        <w:gridCol w:w="1291"/>
      </w:tblGrid>
      <w:tr w:rsidR="005C5EBD" w14:paraId="28AE76E0" w14:textId="77777777">
        <w:trPr>
          <w:trHeight w:val="779"/>
        </w:trPr>
        <w:tc>
          <w:tcPr>
            <w:tcW w:w="5078" w:type="dxa"/>
            <w:shd w:val="clear" w:color="auto" w:fill="BDBDBD"/>
          </w:tcPr>
          <w:p w14:paraId="28AE76DC" w14:textId="77777777" w:rsidR="005C5EBD" w:rsidRDefault="00A54ED5">
            <w:pPr>
              <w:pStyle w:val="TableParagraph"/>
              <w:spacing w:line="268" w:lineRule="exact"/>
              <w:ind w:left="2152" w:right="2031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288" w:type="dxa"/>
            <w:shd w:val="clear" w:color="auto" w:fill="BDBDBD"/>
          </w:tcPr>
          <w:p w14:paraId="28AE76DD" w14:textId="77777777" w:rsidR="005C5EBD" w:rsidRDefault="00A54ED5">
            <w:pPr>
              <w:pStyle w:val="TableParagraph"/>
              <w:ind w:left="175" w:right="138" w:firstLine="271"/>
              <w:rPr>
                <w:b/>
              </w:rPr>
            </w:pPr>
            <w:r>
              <w:rPr>
                <w:b/>
              </w:rPr>
              <w:t>Max Deduction</w:t>
            </w:r>
          </w:p>
        </w:tc>
        <w:tc>
          <w:tcPr>
            <w:tcW w:w="3770" w:type="dxa"/>
            <w:shd w:val="clear" w:color="auto" w:fill="BDBDBD"/>
          </w:tcPr>
          <w:p w14:paraId="28AE76DE" w14:textId="77777777" w:rsidR="005C5EBD" w:rsidRDefault="00A54ED5">
            <w:pPr>
              <w:pStyle w:val="TableParagraph"/>
              <w:spacing w:line="268" w:lineRule="exact"/>
              <w:ind w:left="1078"/>
              <w:rPr>
                <w:b/>
              </w:rPr>
            </w:pPr>
            <w:r>
              <w:rPr>
                <w:b/>
              </w:rPr>
              <w:t>Scoring Thresholds</w:t>
            </w:r>
          </w:p>
        </w:tc>
        <w:tc>
          <w:tcPr>
            <w:tcW w:w="1291" w:type="dxa"/>
            <w:shd w:val="clear" w:color="auto" w:fill="BDBDBD"/>
          </w:tcPr>
          <w:p w14:paraId="28AE76DF" w14:textId="77777777" w:rsidR="005C5EBD" w:rsidRDefault="00A54ED5">
            <w:pPr>
              <w:pStyle w:val="TableParagraph"/>
              <w:ind w:left="414" w:right="120" w:hanging="156"/>
              <w:rPr>
                <w:b/>
              </w:rPr>
            </w:pPr>
            <w:r>
              <w:rPr>
                <w:b/>
              </w:rPr>
              <w:t>Deducted Points</w:t>
            </w:r>
          </w:p>
        </w:tc>
      </w:tr>
      <w:tr w:rsidR="005C5EBD" w14:paraId="28AE76EE" w14:textId="77777777">
        <w:trPr>
          <w:trHeight w:val="1684"/>
        </w:trPr>
        <w:tc>
          <w:tcPr>
            <w:tcW w:w="5078" w:type="dxa"/>
          </w:tcPr>
          <w:p w14:paraId="28AE76E1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1. Housing First Approach</w:t>
            </w:r>
          </w:p>
          <w:p w14:paraId="28AE76E3" w14:textId="77777777" w:rsidR="005C5EBD" w:rsidRDefault="00A54ED5">
            <w:pPr>
              <w:pStyle w:val="TableParagraph"/>
              <w:spacing w:before="1"/>
              <w:ind w:left="112" w:right="-22"/>
              <w:rPr>
                <w:sz w:val="20"/>
              </w:rPr>
            </w:pPr>
            <w:r>
              <w:rPr>
                <w:color w:val="808080"/>
                <w:sz w:val="20"/>
              </w:rPr>
              <w:t>The extent to which the project follows a housing first approach: 1. Individuals are placed and stabilized in permanent housing without preconditions, and 2. Individuals never face requirements to participate in services as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</w:p>
          <w:p w14:paraId="28AE76E4" w14:textId="77777777" w:rsidR="005C5EBD" w:rsidRDefault="00A54ED5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condition to retain their housing.</w:t>
            </w:r>
          </w:p>
        </w:tc>
        <w:tc>
          <w:tcPr>
            <w:tcW w:w="1288" w:type="dxa"/>
          </w:tcPr>
          <w:p w14:paraId="28AE76E5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E6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6E7" w14:textId="77777777" w:rsidR="005C5EBD" w:rsidRDefault="005C5EB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28AE76E8" w14:textId="77777777" w:rsidR="005C5EBD" w:rsidRDefault="00A54ED5">
            <w:pPr>
              <w:pStyle w:val="TableParagraph"/>
              <w:ind w:left="501"/>
            </w:pPr>
            <w:r>
              <w:t>-10</w:t>
            </w:r>
          </w:p>
        </w:tc>
        <w:tc>
          <w:tcPr>
            <w:tcW w:w="3770" w:type="dxa"/>
          </w:tcPr>
          <w:p w14:paraId="28AE76E9" w14:textId="77777777" w:rsidR="005C5EBD" w:rsidRDefault="00A54ED5">
            <w:pPr>
              <w:pStyle w:val="TableParagraph"/>
              <w:ind w:left="106" w:right="526"/>
            </w:pPr>
            <w:r>
              <w:t>Does the project operate using the Housing First</w:t>
            </w:r>
            <w:r>
              <w:rPr>
                <w:spacing w:val="-1"/>
              </w:rPr>
              <w:t xml:space="preserve"> </w:t>
            </w:r>
            <w:r>
              <w:t>Approach?</w:t>
            </w:r>
          </w:p>
          <w:p w14:paraId="28AE76EA" w14:textId="77777777" w:rsidR="005C5EBD" w:rsidRDefault="00A54ED5">
            <w:pPr>
              <w:pStyle w:val="TableParagraph"/>
              <w:ind w:left="106"/>
            </w:pPr>
            <w:r>
              <w:t>-10 Points: 0 factors</w:t>
            </w:r>
            <w:r>
              <w:rPr>
                <w:spacing w:val="-7"/>
              </w:rPr>
              <w:t xml:space="preserve"> </w:t>
            </w:r>
            <w:r>
              <w:t>met</w:t>
            </w:r>
          </w:p>
          <w:p w14:paraId="28AE76EB" w14:textId="77777777" w:rsidR="005C5EBD" w:rsidRDefault="00A54ED5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</w:pPr>
            <w:r>
              <w:t>5 Points: 1 factor</w:t>
            </w:r>
            <w:r>
              <w:rPr>
                <w:spacing w:val="-4"/>
              </w:rPr>
              <w:t xml:space="preserve"> </w:t>
            </w:r>
            <w:r>
              <w:t>met</w:t>
            </w:r>
          </w:p>
          <w:p w14:paraId="28AE76EC" w14:textId="77777777" w:rsidR="005C5EBD" w:rsidRDefault="00A54ED5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</w:pPr>
            <w:r>
              <w:t>0 Points: 2 factors</w:t>
            </w:r>
            <w:r>
              <w:rPr>
                <w:spacing w:val="-4"/>
              </w:rPr>
              <w:t xml:space="preserve"> </w:t>
            </w:r>
            <w:r>
              <w:t>met</w:t>
            </w:r>
          </w:p>
        </w:tc>
        <w:tc>
          <w:tcPr>
            <w:tcW w:w="1291" w:type="dxa"/>
          </w:tcPr>
          <w:p w14:paraId="28AE76ED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6F8" w14:textId="77777777">
        <w:trPr>
          <w:trHeight w:val="952"/>
        </w:trPr>
        <w:tc>
          <w:tcPr>
            <w:tcW w:w="5078" w:type="dxa"/>
          </w:tcPr>
          <w:p w14:paraId="28AE76EF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2. Grant Spending</w:t>
            </w:r>
          </w:p>
          <w:p w14:paraId="28AE76F0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eLOCCS</w:t>
            </w:r>
          </w:p>
          <w:p w14:paraId="28AE76F1" w14:textId="77777777" w:rsidR="005C5EBD" w:rsidRDefault="00A54ED5">
            <w:pPr>
              <w:pStyle w:val="TableParagraph"/>
              <w:spacing w:before="1" w:line="240" w:lineRule="atLeast"/>
              <w:ind w:left="112" w:right="388"/>
              <w:rPr>
                <w:sz w:val="20"/>
              </w:rPr>
            </w:pPr>
            <w:r>
              <w:rPr>
                <w:color w:val="808080"/>
                <w:sz w:val="20"/>
              </w:rPr>
              <w:t>Up to 5 points deducted for failure to spend grant funds in the most recently ended grant year.</w:t>
            </w:r>
          </w:p>
        </w:tc>
        <w:tc>
          <w:tcPr>
            <w:tcW w:w="1288" w:type="dxa"/>
          </w:tcPr>
          <w:p w14:paraId="28AE76F2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6F3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6F4" w14:textId="77777777" w:rsidR="005C5EBD" w:rsidRDefault="00A54ED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68" w:lineRule="exact"/>
            </w:pPr>
            <w:r>
              <w:t>5 Points: spent 79% or</w:t>
            </w:r>
            <w:r>
              <w:rPr>
                <w:spacing w:val="-5"/>
              </w:rPr>
              <w:t xml:space="preserve"> </w:t>
            </w:r>
            <w:r>
              <w:t>less</w:t>
            </w:r>
          </w:p>
          <w:p w14:paraId="28AE76F5" w14:textId="77777777" w:rsidR="005C5EBD" w:rsidRDefault="00A54ED5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</w:pPr>
            <w:r>
              <w:t>3 Points: spent 80 –</w:t>
            </w:r>
            <w:r>
              <w:rPr>
                <w:spacing w:val="-6"/>
              </w:rPr>
              <w:t xml:space="preserve"> </w:t>
            </w:r>
            <w:r>
              <w:t>89%</w:t>
            </w:r>
          </w:p>
          <w:p w14:paraId="28AE76F6" w14:textId="77777777" w:rsidR="005C5EBD" w:rsidRDefault="00A54ED5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left="223" w:hanging="117"/>
            </w:pPr>
            <w:r>
              <w:t>0 Points: spent 90% or</w:t>
            </w:r>
            <w:r>
              <w:rPr>
                <w:spacing w:val="-9"/>
              </w:rPr>
              <w:t xml:space="preserve"> </w:t>
            </w:r>
            <w:r>
              <w:t>more</w:t>
            </w:r>
          </w:p>
        </w:tc>
        <w:tc>
          <w:tcPr>
            <w:tcW w:w="1291" w:type="dxa"/>
          </w:tcPr>
          <w:p w14:paraId="28AE76F7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02" w14:textId="77777777">
        <w:trPr>
          <w:trHeight w:val="952"/>
        </w:trPr>
        <w:tc>
          <w:tcPr>
            <w:tcW w:w="5078" w:type="dxa"/>
          </w:tcPr>
          <w:p w14:paraId="28AE76F9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3. History of Recaptures</w:t>
            </w:r>
          </w:p>
          <w:p w14:paraId="28AE76FA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eLOCCS</w:t>
            </w:r>
          </w:p>
          <w:p w14:paraId="28AE76FB" w14:textId="77777777" w:rsidR="005C5EBD" w:rsidRDefault="00A54ED5">
            <w:pPr>
              <w:pStyle w:val="TableParagraph"/>
              <w:spacing w:before="1" w:line="240" w:lineRule="atLeast"/>
              <w:ind w:left="112" w:right="191"/>
              <w:rPr>
                <w:sz w:val="20"/>
              </w:rPr>
            </w:pPr>
            <w:r>
              <w:rPr>
                <w:color w:val="808080"/>
                <w:sz w:val="20"/>
              </w:rPr>
              <w:t>Up to 5 points deducted for failure to spend grant funds in the previous 3 years.</w:t>
            </w:r>
          </w:p>
        </w:tc>
        <w:tc>
          <w:tcPr>
            <w:tcW w:w="1288" w:type="dxa"/>
          </w:tcPr>
          <w:p w14:paraId="28AE76FC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6FD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6FE" w14:textId="77777777" w:rsidR="005C5EBD" w:rsidRDefault="00A54ED5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line="268" w:lineRule="exact"/>
            </w:pPr>
            <w:r>
              <w:t>5 Points: spent 79% or</w:t>
            </w:r>
            <w:r>
              <w:rPr>
                <w:spacing w:val="-5"/>
              </w:rPr>
              <w:t xml:space="preserve"> </w:t>
            </w:r>
            <w:r>
              <w:t>less</w:t>
            </w:r>
          </w:p>
          <w:p w14:paraId="28AE76FF" w14:textId="77777777" w:rsidR="005C5EBD" w:rsidRDefault="00A54ED5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</w:pPr>
            <w:r>
              <w:t>3 Points: spent 80 –</w:t>
            </w:r>
            <w:r>
              <w:rPr>
                <w:spacing w:val="-6"/>
              </w:rPr>
              <w:t xml:space="preserve"> </w:t>
            </w:r>
            <w:r>
              <w:t>89%</w:t>
            </w:r>
          </w:p>
          <w:p w14:paraId="28AE7700" w14:textId="77777777" w:rsidR="005C5EBD" w:rsidRDefault="00A54ED5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left="223" w:hanging="117"/>
            </w:pPr>
            <w:r>
              <w:t>0 Points: spent 90% or</w:t>
            </w:r>
            <w:r>
              <w:rPr>
                <w:spacing w:val="-9"/>
              </w:rPr>
              <w:t xml:space="preserve"> </w:t>
            </w:r>
            <w:r>
              <w:t>more</w:t>
            </w:r>
          </w:p>
        </w:tc>
        <w:tc>
          <w:tcPr>
            <w:tcW w:w="1291" w:type="dxa"/>
          </w:tcPr>
          <w:p w14:paraId="28AE7701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0E" w14:textId="77777777">
        <w:trPr>
          <w:trHeight w:val="1194"/>
        </w:trPr>
        <w:tc>
          <w:tcPr>
            <w:tcW w:w="5078" w:type="dxa"/>
          </w:tcPr>
          <w:p w14:paraId="28AE7703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4. APR Submission</w:t>
            </w:r>
          </w:p>
          <w:p w14:paraId="28AE7704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SAGE</w:t>
            </w:r>
          </w:p>
          <w:p w14:paraId="28AE7705" w14:textId="77777777" w:rsidR="005C5EBD" w:rsidRDefault="00A54ED5">
            <w:pPr>
              <w:pStyle w:val="TableParagraph"/>
              <w:spacing w:before="1"/>
              <w:ind w:left="112" w:right="195"/>
              <w:rPr>
                <w:sz w:val="20"/>
              </w:rPr>
            </w:pPr>
            <w:r>
              <w:rPr>
                <w:color w:val="808080"/>
                <w:sz w:val="20"/>
              </w:rPr>
              <w:t>10 points deducted if the APR was submitted late or if the APR was rejected by HUD and not amended and corrected</w:t>
            </w:r>
          </w:p>
          <w:p w14:paraId="28AE7706" w14:textId="77777777" w:rsidR="005C5EBD" w:rsidRDefault="00A54ED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within 30 days.</w:t>
            </w:r>
          </w:p>
        </w:tc>
        <w:tc>
          <w:tcPr>
            <w:tcW w:w="1288" w:type="dxa"/>
          </w:tcPr>
          <w:p w14:paraId="28AE7707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08" w14:textId="77777777" w:rsidR="005C5EBD" w:rsidRDefault="005C5EB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28AE7709" w14:textId="77777777" w:rsidR="005C5EBD" w:rsidRDefault="00A54ED5">
            <w:pPr>
              <w:pStyle w:val="TableParagraph"/>
              <w:ind w:left="501"/>
            </w:pPr>
            <w:r>
              <w:t>-10</w:t>
            </w:r>
          </w:p>
        </w:tc>
        <w:tc>
          <w:tcPr>
            <w:tcW w:w="3770" w:type="dxa"/>
          </w:tcPr>
          <w:p w14:paraId="28AE770A" w14:textId="77777777" w:rsidR="005C5EBD" w:rsidRDefault="00A54ED5">
            <w:pPr>
              <w:pStyle w:val="TableParagraph"/>
              <w:ind w:left="106" w:right="240"/>
            </w:pPr>
            <w:r>
              <w:t>Did the project submit APR in a timely manner?</w:t>
            </w:r>
          </w:p>
          <w:p w14:paraId="28AE770B" w14:textId="77777777" w:rsidR="005C5EBD" w:rsidRDefault="00A54ED5">
            <w:pPr>
              <w:pStyle w:val="TableParagraph"/>
              <w:ind w:left="106"/>
            </w:pPr>
            <w:r>
              <w:t>-10 Points: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  <w:p w14:paraId="28AE770C" w14:textId="77777777" w:rsidR="005C5EBD" w:rsidRDefault="00A54ED5">
            <w:pPr>
              <w:pStyle w:val="TableParagraph"/>
              <w:ind w:left="106"/>
            </w:pPr>
            <w:r>
              <w:t>- 0  Points:</w:t>
            </w:r>
            <w:r>
              <w:rPr>
                <w:spacing w:val="-2"/>
              </w:rPr>
              <w:t xml:space="preserve"> </w:t>
            </w:r>
            <w:r>
              <w:t>Yes</w:t>
            </w:r>
          </w:p>
        </w:tc>
        <w:tc>
          <w:tcPr>
            <w:tcW w:w="1291" w:type="dxa"/>
          </w:tcPr>
          <w:p w14:paraId="28AE770D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17" w14:textId="77777777">
        <w:trPr>
          <w:trHeight w:val="952"/>
        </w:trPr>
        <w:tc>
          <w:tcPr>
            <w:tcW w:w="5078" w:type="dxa"/>
          </w:tcPr>
          <w:p w14:paraId="28AE770F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5.    Coordinated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Entry</w:t>
            </w:r>
          </w:p>
          <w:p w14:paraId="28AE7710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Subcommittee</w:t>
            </w:r>
          </w:p>
          <w:p w14:paraId="28AE7711" w14:textId="77777777" w:rsidR="005C5EBD" w:rsidRDefault="00A54ED5">
            <w:pPr>
              <w:pStyle w:val="TableParagraph"/>
              <w:spacing w:before="1" w:line="242" w:lineRule="exact"/>
              <w:ind w:left="112" w:right="348"/>
              <w:rPr>
                <w:sz w:val="20"/>
              </w:rPr>
            </w:pPr>
            <w:r>
              <w:rPr>
                <w:color w:val="808080"/>
                <w:sz w:val="20"/>
              </w:rPr>
              <w:t>5 points deducted if the program did not coordinate and collaborate with the CoC’s Coordinated Entry system.</w:t>
            </w:r>
          </w:p>
        </w:tc>
        <w:tc>
          <w:tcPr>
            <w:tcW w:w="1288" w:type="dxa"/>
          </w:tcPr>
          <w:p w14:paraId="28AE7712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713" w14:textId="77777777" w:rsidR="005C5EBD" w:rsidRDefault="00A54ED5">
            <w:pPr>
              <w:pStyle w:val="TableParagraph"/>
              <w:spacing w:before="1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714" w14:textId="2A197B33" w:rsidR="005C5EBD" w:rsidRDefault="00A54ED5">
            <w:pPr>
              <w:pStyle w:val="TableParagraph"/>
              <w:spacing w:line="268" w:lineRule="exact"/>
              <w:ind w:left="106"/>
            </w:pPr>
            <w:r>
              <w:t>-</w:t>
            </w:r>
            <w:r w:rsidR="007C1A0C">
              <w:t>5</w:t>
            </w:r>
            <w:r>
              <w:t xml:space="preserve"> Points: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  <w:p w14:paraId="28AE7715" w14:textId="77777777" w:rsidR="005C5EBD" w:rsidRDefault="00A54ED5">
            <w:pPr>
              <w:pStyle w:val="TableParagraph"/>
              <w:ind w:left="106"/>
            </w:pPr>
            <w:r>
              <w:t>- 0  Points:</w:t>
            </w:r>
            <w:r>
              <w:rPr>
                <w:spacing w:val="-2"/>
              </w:rPr>
              <w:t xml:space="preserve"> </w:t>
            </w:r>
            <w:r>
              <w:t>Yes</w:t>
            </w:r>
          </w:p>
        </w:tc>
        <w:tc>
          <w:tcPr>
            <w:tcW w:w="1291" w:type="dxa"/>
          </w:tcPr>
          <w:p w14:paraId="28AE771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22" w14:textId="77777777">
        <w:trPr>
          <w:trHeight w:val="1202"/>
        </w:trPr>
        <w:tc>
          <w:tcPr>
            <w:tcW w:w="5078" w:type="dxa"/>
            <w:tcBorders>
              <w:left w:val="nil"/>
            </w:tcBorders>
          </w:tcPr>
          <w:p w14:paraId="28AE7718" w14:textId="77777777" w:rsidR="005C5EBD" w:rsidRDefault="00A54ED5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6. Exits to Streets</w:t>
            </w:r>
          </w:p>
          <w:p w14:paraId="28AE7719" w14:textId="77777777" w:rsidR="005C5EBD" w:rsidRDefault="00A54ED5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Source: APR Data Tracking Spreadsheet</w:t>
            </w:r>
          </w:p>
          <w:p w14:paraId="28AE771A" w14:textId="743A987D" w:rsidR="005C5EBD" w:rsidRDefault="00576B53">
            <w:pPr>
              <w:pStyle w:val="TableParagraph"/>
              <w:spacing w:before="1" w:line="240" w:lineRule="atLeast"/>
              <w:ind w:left="117" w:right="39"/>
              <w:rPr>
                <w:sz w:val="20"/>
              </w:rPr>
            </w:pPr>
            <w:r>
              <w:rPr>
                <w:color w:val="808080"/>
                <w:sz w:val="20"/>
              </w:rPr>
              <w:t>5</w:t>
            </w:r>
            <w:r w:rsidR="00A54ED5">
              <w:rPr>
                <w:color w:val="808080"/>
                <w:sz w:val="20"/>
              </w:rPr>
              <w:t xml:space="preserve"> points deducted if the percentage of the program’s exits to Places Not Meant for Human Habitation was greater than 5% during the most recently ended grant year.</w:t>
            </w:r>
          </w:p>
        </w:tc>
        <w:tc>
          <w:tcPr>
            <w:tcW w:w="1288" w:type="dxa"/>
          </w:tcPr>
          <w:p w14:paraId="28AE771B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1C" w14:textId="77777777" w:rsidR="005C5EBD" w:rsidRDefault="005C5EB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14:paraId="28AE771D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71E" w14:textId="77777777" w:rsidR="005C5EBD" w:rsidRDefault="00A54ED5">
            <w:pPr>
              <w:pStyle w:val="TableParagraph"/>
              <w:spacing w:line="268" w:lineRule="exact"/>
              <w:ind w:left="106"/>
            </w:pPr>
            <w:r>
              <w:t>Are exits to the street greater than 5%?</w:t>
            </w:r>
          </w:p>
          <w:p w14:paraId="28AE771F" w14:textId="53050112" w:rsidR="005C5EBD" w:rsidRDefault="00A54ED5">
            <w:pPr>
              <w:pStyle w:val="TableParagraph"/>
              <w:ind w:left="106"/>
            </w:pPr>
            <w:r>
              <w:t>-</w:t>
            </w:r>
            <w:r w:rsidR="00456A09">
              <w:t>5</w:t>
            </w:r>
            <w:r>
              <w:t xml:space="preserve"> Points: Yes</w:t>
            </w:r>
          </w:p>
          <w:p w14:paraId="28AE7720" w14:textId="77777777" w:rsidR="005C5EBD" w:rsidRDefault="00A54ED5">
            <w:pPr>
              <w:pStyle w:val="TableParagraph"/>
              <w:ind w:left="106"/>
            </w:pPr>
            <w:r>
              <w:t>- 0 Points: No</w:t>
            </w:r>
          </w:p>
        </w:tc>
        <w:tc>
          <w:tcPr>
            <w:tcW w:w="1291" w:type="dxa"/>
            <w:tcBorders>
              <w:right w:val="nil"/>
            </w:tcBorders>
          </w:tcPr>
          <w:p w14:paraId="28AE7721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27" w14:textId="77777777">
        <w:trPr>
          <w:trHeight w:val="316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23" w14:textId="77777777" w:rsidR="005C5EBD" w:rsidRDefault="00A54ED5">
            <w:pPr>
              <w:pStyle w:val="TableParagraph"/>
              <w:spacing w:line="294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 Possible Points Deductions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24" w14:textId="77777777" w:rsidR="005C5EBD" w:rsidRDefault="00A54ED5">
            <w:pPr>
              <w:pStyle w:val="TableParagraph"/>
              <w:spacing w:line="294" w:lineRule="exact"/>
              <w:ind w:left="5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40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25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2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E7728" w14:textId="5ABC32B5" w:rsidR="005C5EBD" w:rsidRDefault="00A75A0B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8AE790A" wp14:editId="79B974A1">
                <wp:simplePos x="0" y="0"/>
                <wp:positionH relativeFrom="page">
                  <wp:posOffset>4198620</wp:posOffset>
                </wp:positionH>
                <wp:positionV relativeFrom="paragraph">
                  <wp:posOffset>187325</wp:posOffset>
                </wp:positionV>
                <wp:extent cx="2914015" cy="230505"/>
                <wp:effectExtent l="7620" t="8890" r="12065" b="8255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3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791A" w14:textId="77777777" w:rsidR="005C5EBD" w:rsidRDefault="00A54ED5">
                            <w:pPr>
                              <w:spacing w:before="31" w:line="321" w:lineRule="exact"/>
                              <w:ind w:left="10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Total Points Deducted:</w:t>
                            </w:r>
                            <w:r>
                              <w:rPr>
                                <w:rFonts w:ascii="Times New Roman"/>
                                <w:b/>
                                <w:color w:val="4AACC5"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790A" id="Text Box 12" o:spid="_x0000_s1027" type="#_x0000_t202" style="position:absolute;margin-left:330.6pt;margin-top:14.75pt;width:229.45pt;height:18.1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" filled="f" strokeweight=".48pt">
                <v:textbox inset="0,0,0,0">
                  <w:txbxContent>
                    <w:p w14:paraId="28AE791A" w14:textId="77777777" w:rsidR="005C5EBD" w:rsidRDefault="00A54ED5">
                      <w:pPr>
                        <w:spacing w:before="31" w:line="321" w:lineRule="exact"/>
                        <w:ind w:left="10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Total Points Deducted:</w:t>
                      </w:r>
                      <w:r>
                        <w:rPr>
                          <w:rFonts w:ascii="Times New Roman"/>
                          <w:b/>
                          <w:color w:val="4AACC5"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E7729" w14:textId="77777777" w:rsidR="005C5EBD" w:rsidRDefault="005C5EBD">
      <w:pPr>
        <w:pStyle w:val="BodyText"/>
        <w:rPr>
          <w:b/>
          <w:sz w:val="20"/>
        </w:rPr>
      </w:pPr>
    </w:p>
    <w:p w14:paraId="28AE772A" w14:textId="77777777" w:rsidR="005C5EBD" w:rsidRDefault="005C5EBD">
      <w:pPr>
        <w:pStyle w:val="BodyText"/>
        <w:rPr>
          <w:b/>
          <w:sz w:val="20"/>
        </w:rPr>
      </w:pPr>
    </w:p>
    <w:p w14:paraId="28AE772B" w14:textId="77777777" w:rsidR="005C5EBD" w:rsidRDefault="005C5EBD">
      <w:pPr>
        <w:pStyle w:val="BodyText"/>
        <w:rPr>
          <w:b/>
          <w:sz w:val="20"/>
        </w:rPr>
      </w:pPr>
    </w:p>
    <w:p w14:paraId="28AE772C" w14:textId="77777777" w:rsidR="005C5EBD" w:rsidRDefault="005C5EBD">
      <w:pPr>
        <w:pStyle w:val="BodyText"/>
        <w:rPr>
          <w:b/>
          <w:sz w:val="20"/>
        </w:rPr>
      </w:pPr>
    </w:p>
    <w:p w14:paraId="28AE772D" w14:textId="77777777" w:rsidR="005C5EBD" w:rsidRDefault="005C5EBD">
      <w:pPr>
        <w:pStyle w:val="BodyText"/>
        <w:rPr>
          <w:b/>
          <w:sz w:val="20"/>
        </w:rPr>
      </w:pPr>
    </w:p>
    <w:p w14:paraId="28AE772E" w14:textId="77777777" w:rsidR="005C5EBD" w:rsidRDefault="005C5EBD">
      <w:pPr>
        <w:pStyle w:val="BodyText"/>
        <w:rPr>
          <w:b/>
          <w:sz w:val="20"/>
        </w:rPr>
      </w:pPr>
    </w:p>
    <w:p w14:paraId="28AE772F" w14:textId="77777777" w:rsidR="005C5EBD" w:rsidRDefault="005C5EBD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page" w:tblpX="751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688"/>
      </w:tblGrid>
      <w:tr w:rsidR="00116B37" w14:paraId="78DC32D8" w14:textId="77777777" w:rsidTr="00116B37">
        <w:trPr>
          <w:trHeight w:val="4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A14660" w14:textId="77777777" w:rsidR="00116B37" w:rsidRDefault="00116B37" w:rsidP="00116B37">
            <w:pPr>
              <w:pStyle w:val="TableParagraph"/>
              <w:rPr>
                <w:rFonts w:ascii="Times New Roman"/>
                <w:sz w:val="20"/>
              </w:rPr>
            </w:pPr>
            <w:bookmarkStart w:id="1" w:name="_Hlk18061690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58D57" w14:textId="77777777" w:rsidR="00116B37" w:rsidRDefault="00116B37" w:rsidP="00116B37">
            <w:pPr>
              <w:pStyle w:val="TableParagraph"/>
              <w:spacing w:line="292" w:lineRule="exact"/>
              <w:ind w:left="1003" w:right="9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116B37" w14:paraId="295A3A1C" w14:textId="77777777" w:rsidTr="00116B37">
        <w:trPr>
          <w:trHeight w:val="470"/>
        </w:trPr>
        <w:tc>
          <w:tcPr>
            <w:tcW w:w="2947" w:type="dxa"/>
            <w:shd w:val="clear" w:color="auto" w:fill="808080"/>
          </w:tcPr>
          <w:p w14:paraId="32978C92" w14:textId="77777777" w:rsidR="00116B37" w:rsidRDefault="00116B37" w:rsidP="00116B37">
            <w:pPr>
              <w:pStyle w:val="TableParagraph"/>
              <w:spacing w:line="28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Points Awarded</w:t>
            </w:r>
          </w:p>
        </w:tc>
        <w:tc>
          <w:tcPr>
            <w:tcW w:w="2688" w:type="dxa"/>
          </w:tcPr>
          <w:p w14:paraId="7AF87981" w14:textId="77777777" w:rsidR="00116B37" w:rsidRDefault="00116B37" w:rsidP="00116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B37" w14:paraId="1C3D0C64" w14:textId="77777777" w:rsidTr="00116B37">
        <w:trPr>
          <w:trHeight w:val="474"/>
        </w:trPr>
        <w:tc>
          <w:tcPr>
            <w:tcW w:w="2947" w:type="dxa"/>
            <w:shd w:val="clear" w:color="auto" w:fill="808080"/>
          </w:tcPr>
          <w:p w14:paraId="0573FB8C" w14:textId="77777777" w:rsidR="00116B37" w:rsidRDefault="00116B37" w:rsidP="00116B3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Points Deducted</w:t>
            </w:r>
          </w:p>
        </w:tc>
        <w:tc>
          <w:tcPr>
            <w:tcW w:w="2688" w:type="dxa"/>
          </w:tcPr>
          <w:p w14:paraId="4D85E640" w14:textId="77777777" w:rsidR="00116B37" w:rsidRDefault="00116B37" w:rsidP="00116B37">
            <w:pPr>
              <w:pStyle w:val="TableParagraph"/>
              <w:spacing w:before="1" w:after="1"/>
              <w:rPr>
                <w:rFonts w:ascii="Times New Roman"/>
                <w:b/>
              </w:rPr>
            </w:pPr>
          </w:p>
          <w:p w14:paraId="24DF0E87" w14:textId="73008820" w:rsidR="00116B37" w:rsidRDefault="00A75A0B" w:rsidP="00116B37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75EA0F" wp14:editId="39830917">
                      <wp:extent cx="152400" cy="10160"/>
                      <wp:effectExtent l="5080" t="8255" r="13970" b="635"/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0160"/>
                                <a:chOff x="0" y="0"/>
                                <a:chExt cx="240" cy="16"/>
                              </a:xfrm>
                            </wpg:grpSpPr>
                            <wps:wsp>
                              <wps:cNvPr id="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1225C" id="Group 19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">
                      <v:line id="Line 20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116B37" w14:paraId="071B5610" w14:textId="77777777" w:rsidTr="00116B37">
        <w:trPr>
          <w:trHeight w:val="474"/>
        </w:trPr>
        <w:tc>
          <w:tcPr>
            <w:tcW w:w="2947" w:type="dxa"/>
            <w:shd w:val="clear" w:color="auto" w:fill="808080"/>
          </w:tcPr>
          <w:p w14:paraId="5FDCCF2A" w14:textId="2957E84E" w:rsidR="00116B37" w:rsidRDefault="00832C79" w:rsidP="00116B3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Points Possible</w:t>
            </w:r>
          </w:p>
        </w:tc>
        <w:tc>
          <w:tcPr>
            <w:tcW w:w="2688" w:type="dxa"/>
          </w:tcPr>
          <w:p w14:paraId="35047578" w14:textId="77777777" w:rsidR="00116B37" w:rsidRDefault="00116B37" w:rsidP="00116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B37" w14:paraId="5ED21FA3" w14:textId="77777777" w:rsidTr="00116B37">
        <w:trPr>
          <w:trHeight w:val="474"/>
        </w:trPr>
        <w:tc>
          <w:tcPr>
            <w:tcW w:w="2947" w:type="dxa"/>
            <w:shd w:val="clear" w:color="auto" w:fill="808080"/>
          </w:tcPr>
          <w:p w14:paraId="6D110668" w14:textId="502C5EB5" w:rsidR="00116B37" w:rsidRDefault="00116B37" w:rsidP="00116B3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 SCORE</w:t>
            </w:r>
            <w:r w:rsidR="00832C79">
              <w:rPr>
                <w:b/>
                <w:sz w:val="24"/>
              </w:rPr>
              <w:t xml:space="preserve"> / PERCENTAGE</w:t>
            </w:r>
          </w:p>
        </w:tc>
        <w:tc>
          <w:tcPr>
            <w:tcW w:w="2688" w:type="dxa"/>
          </w:tcPr>
          <w:p w14:paraId="412FB8D2" w14:textId="77777777" w:rsidR="00116B37" w:rsidRDefault="00116B37" w:rsidP="00116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28AE7730" w14:textId="77777777" w:rsidR="005C5EBD" w:rsidRDefault="005C5EBD">
      <w:pPr>
        <w:pStyle w:val="BodyText"/>
        <w:rPr>
          <w:b/>
          <w:sz w:val="20"/>
        </w:rPr>
      </w:pPr>
    </w:p>
    <w:p w14:paraId="28AE7731" w14:textId="77777777" w:rsidR="005C5EBD" w:rsidRDefault="005C5EBD">
      <w:pPr>
        <w:pStyle w:val="BodyText"/>
        <w:rPr>
          <w:b/>
          <w:sz w:val="20"/>
        </w:rPr>
      </w:pPr>
    </w:p>
    <w:p w14:paraId="28AE7732" w14:textId="77777777" w:rsidR="005C5EBD" w:rsidRDefault="005C5EBD">
      <w:pPr>
        <w:pStyle w:val="BodyText"/>
        <w:rPr>
          <w:b/>
          <w:sz w:val="20"/>
        </w:rPr>
      </w:pPr>
    </w:p>
    <w:p w14:paraId="28AE7733" w14:textId="77777777" w:rsidR="005C5EBD" w:rsidRDefault="005C5EBD">
      <w:pPr>
        <w:pStyle w:val="BodyText"/>
        <w:spacing w:before="7"/>
        <w:rPr>
          <w:b/>
          <w:sz w:val="27"/>
        </w:rPr>
      </w:pPr>
    </w:p>
    <w:p w14:paraId="28AE7741" w14:textId="77777777" w:rsidR="005C5EBD" w:rsidRDefault="005C5EBD">
      <w:pPr>
        <w:rPr>
          <w:rFonts w:ascii="Times New Roman"/>
          <w:sz w:val="20"/>
        </w:rPr>
        <w:sectPr w:rsidR="005C5EBD">
          <w:pgSz w:w="12240" w:h="15840"/>
          <w:pgMar w:top="760" w:right="280" w:bottom="720" w:left="300" w:header="0" w:footer="523" w:gutter="0"/>
          <w:cols w:space="720"/>
        </w:sectPr>
      </w:pPr>
    </w:p>
    <w:p w14:paraId="28AE7742" w14:textId="77777777" w:rsidR="005C5EBD" w:rsidRDefault="00A54ED5">
      <w:pPr>
        <w:tabs>
          <w:tab w:val="left" w:pos="6208"/>
          <w:tab w:val="left" w:pos="6316"/>
        </w:tabs>
        <w:spacing w:before="61" w:line="285" w:lineRule="auto"/>
        <w:ind w:left="100" w:right="530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4AACC5"/>
          <w:sz w:val="28"/>
        </w:rPr>
        <w:lastRenderedPageBreak/>
        <w:t>Rapid Rehousing – Ranking and Scoring Tool Project</w:t>
      </w:r>
      <w:r>
        <w:rPr>
          <w:rFonts w:ascii="Times New Roman" w:hAnsi="Times New Roman"/>
          <w:b/>
          <w:color w:val="4AACC5"/>
          <w:spacing w:val="-5"/>
          <w:sz w:val="28"/>
        </w:rPr>
        <w:t xml:space="preserve"> </w:t>
      </w:r>
      <w:r>
        <w:rPr>
          <w:rFonts w:ascii="Times New Roman" w:hAnsi="Times New Roman"/>
          <w:b/>
          <w:color w:val="4AACC5"/>
          <w:sz w:val="28"/>
        </w:rPr>
        <w:t>Name:</w:t>
      </w:r>
      <w:r>
        <w:rPr>
          <w:rFonts w:ascii="Times New Roman" w:hAnsi="Times New Roman"/>
          <w:b/>
          <w:color w:val="4AACC5"/>
          <w:sz w:val="28"/>
          <w:u w:val="single" w:color="49ABC4"/>
        </w:rPr>
        <w:t xml:space="preserve"> </w:t>
      </w:r>
      <w:r>
        <w:rPr>
          <w:rFonts w:ascii="Times New Roman" w:hAnsi="Times New Roman"/>
          <w:b/>
          <w:color w:val="4AACC5"/>
          <w:sz w:val="28"/>
          <w:u w:val="single" w:color="49ABC4"/>
        </w:rPr>
        <w:tab/>
      </w:r>
      <w:r>
        <w:rPr>
          <w:rFonts w:ascii="Times New Roman" w:hAnsi="Times New Roman"/>
          <w:b/>
          <w:color w:val="4AACC5"/>
          <w:sz w:val="28"/>
          <w:u w:val="single" w:color="49ABC4"/>
        </w:rPr>
        <w:tab/>
      </w:r>
      <w:r>
        <w:rPr>
          <w:rFonts w:ascii="Times New Roman" w:hAnsi="Times New Roman"/>
          <w:b/>
          <w:color w:val="4AACC5"/>
          <w:sz w:val="28"/>
        </w:rPr>
        <w:t xml:space="preserve">                                                        Grant</w:t>
      </w:r>
      <w:r>
        <w:rPr>
          <w:rFonts w:ascii="Times New Roman" w:hAnsi="Times New Roman"/>
          <w:b/>
          <w:color w:val="4AACC5"/>
          <w:spacing w:val="-3"/>
          <w:sz w:val="28"/>
        </w:rPr>
        <w:t xml:space="preserve"> </w:t>
      </w:r>
      <w:r>
        <w:rPr>
          <w:rFonts w:ascii="Times New Roman" w:hAnsi="Times New Roman"/>
          <w:b/>
          <w:color w:val="4AACC5"/>
          <w:sz w:val="28"/>
        </w:rPr>
        <w:t>ID:</w:t>
      </w:r>
      <w:r>
        <w:rPr>
          <w:rFonts w:ascii="Times New Roman" w:hAnsi="Times New Roman"/>
          <w:b/>
          <w:color w:val="4AACC5"/>
          <w:sz w:val="28"/>
          <w:u w:val="single" w:color="49ABC4"/>
        </w:rPr>
        <w:t xml:space="preserve"> </w:t>
      </w:r>
      <w:r>
        <w:rPr>
          <w:rFonts w:ascii="Times New Roman" w:hAnsi="Times New Roman"/>
          <w:b/>
          <w:color w:val="4AACC5"/>
          <w:sz w:val="28"/>
          <w:u w:val="single" w:color="49ABC4"/>
        </w:rPr>
        <w:tab/>
      </w:r>
      <w:r>
        <w:rPr>
          <w:rFonts w:ascii="Times New Roman" w:hAnsi="Times New Roman"/>
          <w:b/>
          <w:color w:val="4AACC5"/>
          <w:spacing w:val="-16"/>
          <w:sz w:val="28"/>
        </w:rPr>
        <w:t>_</w:t>
      </w:r>
    </w:p>
    <w:p w14:paraId="28AE7743" w14:textId="77777777" w:rsidR="005C5EBD" w:rsidRDefault="005C5EBD">
      <w:pPr>
        <w:pStyle w:val="BodyText"/>
        <w:rPr>
          <w:b/>
          <w:sz w:val="20"/>
        </w:rPr>
      </w:pPr>
    </w:p>
    <w:p w14:paraId="28AE7744" w14:textId="77777777" w:rsidR="005C5EBD" w:rsidRDefault="005C5EBD">
      <w:pPr>
        <w:pStyle w:val="BodyText"/>
        <w:rPr>
          <w:b/>
          <w:sz w:val="20"/>
        </w:rPr>
      </w:pPr>
    </w:p>
    <w:p w14:paraId="28AE7745" w14:textId="77777777" w:rsidR="005C5EBD" w:rsidRDefault="005C5EBD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893"/>
        <w:gridCol w:w="3967"/>
        <w:gridCol w:w="1090"/>
      </w:tblGrid>
      <w:tr w:rsidR="005C5EBD" w14:paraId="28AE774C" w14:textId="77777777">
        <w:trPr>
          <w:trHeight w:val="489"/>
        </w:trPr>
        <w:tc>
          <w:tcPr>
            <w:tcW w:w="5479" w:type="dxa"/>
            <w:shd w:val="clear" w:color="auto" w:fill="BDBDBD"/>
          </w:tcPr>
          <w:p w14:paraId="28AE7746" w14:textId="77777777" w:rsidR="005C5EBD" w:rsidRDefault="00A54ED5">
            <w:pPr>
              <w:pStyle w:val="TableParagraph"/>
              <w:spacing w:line="253" w:lineRule="exact"/>
              <w:ind w:left="2351" w:right="2233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893" w:type="dxa"/>
            <w:shd w:val="clear" w:color="auto" w:fill="BDBDBD"/>
          </w:tcPr>
          <w:p w14:paraId="28AE7747" w14:textId="77777777" w:rsidR="005C5EBD" w:rsidRDefault="00A54ED5">
            <w:pPr>
              <w:pStyle w:val="TableParagraph"/>
              <w:spacing w:line="241" w:lineRule="exact"/>
              <w:ind w:left="244"/>
              <w:rPr>
                <w:b/>
              </w:rPr>
            </w:pPr>
            <w:r>
              <w:rPr>
                <w:b/>
              </w:rPr>
              <w:t>Max</w:t>
            </w:r>
          </w:p>
          <w:p w14:paraId="28AE7748" w14:textId="77777777" w:rsidR="005C5EBD" w:rsidRDefault="00A54ED5">
            <w:pPr>
              <w:pStyle w:val="TableParagraph"/>
              <w:spacing w:line="225" w:lineRule="exact"/>
              <w:ind w:left="16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967" w:type="dxa"/>
            <w:shd w:val="clear" w:color="auto" w:fill="BDBDBD"/>
          </w:tcPr>
          <w:p w14:paraId="28AE7749" w14:textId="77777777" w:rsidR="005C5EBD" w:rsidRDefault="00A54ED5">
            <w:pPr>
              <w:pStyle w:val="TableParagraph"/>
              <w:spacing w:line="253" w:lineRule="exact"/>
              <w:ind w:left="1175"/>
              <w:rPr>
                <w:b/>
              </w:rPr>
            </w:pPr>
            <w:r>
              <w:rPr>
                <w:b/>
              </w:rPr>
              <w:t>Scoring Thresholds</w:t>
            </w:r>
          </w:p>
        </w:tc>
        <w:tc>
          <w:tcPr>
            <w:tcW w:w="1090" w:type="dxa"/>
            <w:shd w:val="clear" w:color="auto" w:fill="BDBDBD"/>
          </w:tcPr>
          <w:p w14:paraId="28AE774A" w14:textId="77777777" w:rsidR="005C5EBD" w:rsidRDefault="00A54ED5">
            <w:pPr>
              <w:pStyle w:val="TableParagraph"/>
              <w:spacing w:line="241" w:lineRule="exact"/>
              <w:ind w:left="161" w:right="48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  <w:p w14:paraId="28AE774B" w14:textId="77777777" w:rsidR="005C5EBD" w:rsidRDefault="00A54ED5">
            <w:pPr>
              <w:pStyle w:val="TableParagraph"/>
              <w:spacing w:line="225" w:lineRule="exact"/>
              <w:ind w:left="161" w:right="45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5EBD" w14:paraId="28AE7757" w14:textId="77777777">
        <w:trPr>
          <w:trHeight w:val="1053"/>
        </w:trPr>
        <w:tc>
          <w:tcPr>
            <w:tcW w:w="5479" w:type="dxa"/>
          </w:tcPr>
          <w:p w14:paraId="28AE774D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1. Permanent Housing Placements</w:t>
            </w:r>
          </w:p>
          <w:p w14:paraId="28AE774E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4F" w14:textId="538EBA26" w:rsidR="005C5EBD" w:rsidRDefault="00A54ED5">
            <w:pPr>
              <w:pStyle w:val="TableParagraph"/>
              <w:spacing w:before="1"/>
              <w:ind w:left="105" w:right="596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who exited to permanent housing destinations.</w:t>
            </w:r>
          </w:p>
        </w:tc>
        <w:tc>
          <w:tcPr>
            <w:tcW w:w="893" w:type="dxa"/>
          </w:tcPr>
          <w:p w14:paraId="28AE7750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51" w14:textId="77777777" w:rsidR="005C5EBD" w:rsidRDefault="00A54ED5">
            <w:pPr>
              <w:pStyle w:val="TableParagraph"/>
              <w:spacing w:before="139"/>
              <w:ind w:left="270" w:right="256"/>
              <w:jc w:val="center"/>
            </w:pPr>
            <w:r>
              <w:t>20</w:t>
            </w:r>
          </w:p>
        </w:tc>
        <w:tc>
          <w:tcPr>
            <w:tcW w:w="3967" w:type="dxa"/>
          </w:tcPr>
          <w:p w14:paraId="2E820089" w14:textId="77777777" w:rsidR="00C50364" w:rsidRPr="00C50364" w:rsidRDefault="00C50364" w:rsidP="00C50364">
            <w:pPr>
              <w:pStyle w:val="TableParagraph"/>
              <w:ind w:left="105"/>
            </w:pPr>
            <w:r w:rsidRPr="00C50364">
              <w:t>20 Points: 90 – 100%</w:t>
            </w:r>
          </w:p>
          <w:p w14:paraId="4C5B54A5" w14:textId="77777777" w:rsidR="00C50364" w:rsidRPr="00C50364" w:rsidRDefault="00C50364" w:rsidP="00C50364">
            <w:pPr>
              <w:pStyle w:val="TableParagraph"/>
              <w:spacing w:before="6" w:line="265" w:lineRule="exact"/>
              <w:ind w:left="105"/>
            </w:pPr>
            <w:r w:rsidRPr="00C50364">
              <w:t>15 Points: 80 – 89%</w:t>
            </w:r>
          </w:p>
          <w:p w14:paraId="66CB25B7" w14:textId="77777777" w:rsidR="00C50364" w:rsidRPr="00C50364" w:rsidRDefault="00C50364" w:rsidP="00C50364">
            <w:pPr>
              <w:pStyle w:val="TableParagraph"/>
              <w:spacing w:before="6" w:line="265" w:lineRule="exact"/>
              <w:ind w:left="105"/>
            </w:pPr>
            <w:r w:rsidRPr="00C50364">
              <w:t>10 Points: 60 – 79%</w:t>
            </w:r>
          </w:p>
          <w:p w14:paraId="28AE7755" w14:textId="5F918F02" w:rsidR="005C5EBD" w:rsidRDefault="00C50364" w:rsidP="00C50364">
            <w:pPr>
              <w:pStyle w:val="TableParagraph"/>
              <w:spacing w:line="234" w:lineRule="exact"/>
              <w:ind w:left="153"/>
            </w:pPr>
            <w:r w:rsidRPr="00C50364">
              <w:t>0 Points: 5</w:t>
            </w:r>
            <w:r>
              <w:t>9</w:t>
            </w:r>
            <w:r w:rsidRPr="00C50364">
              <w:t>% or less</w:t>
            </w:r>
          </w:p>
        </w:tc>
        <w:tc>
          <w:tcPr>
            <w:tcW w:w="1090" w:type="dxa"/>
          </w:tcPr>
          <w:p w14:paraId="28AE775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61" w14:textId="77777777">
        <w:trPr>
          <w:trHeight w:val="921"/>
        </w:trPr>
        <w:tc>
          <w:tcPr>
            <w:tcW w:w="5479" w:type="dxa"/>
          </w:tcPr>
          <w:p w14:paraId="28AE7758" w14:textId="77777777" w:rsidR="005C5EBD" w:rsidRDefault="00A54ED5">
            <w:pPr>
              <w:pStyle w:val="TableParagraph"/>
              <w:spacing w:before="1" w:line="268" w:lineRule="exact"/>
              <w:ind w:left="105"/>
              <w:rPr>
                <w:b/>
              </w:rPr>
            </w:pPr>
            <w:r>
              <w:rPr>
                <w:b/>
              </w:rPr>
              <w:t>2. Length of Time to Move-In</w:t>
            </w:r>
          </w:p>
          <w:p w14:paraId="28AE7759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5A" w14:textId="77777777" w:rsidR="005C5EBD" w:rsidRDefault="00A54E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The average length of time for persons to move into housing.</w:t>
            </w:r>
          </w:p>
        </w:tc>
        <w:tc>
          <w:tcPr>
            <w:tcW w:w="893" w:type="dxa"/>
          </w:tcPr>
          <w:p w14:paraId="28AE775B" w14:textId="77777777" w:rsidR="005C5EBD" w:rsidRDefault="005C5EBD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14:paraId="28AE775C" w14:textId="77777777" w:rsidR="005C5EBD" w:rsidRDefault="00A54ED5">
            <w:pPr>
              <w:pStyle w:val="TableParagraph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75D" w14:textId="77777777" w:rsidR="005C5EBD" w:rsidRDefault="00A54ED5">
            <w:pPr>
              <w:pStyle w:val="TableParagraph"/>
              <w:spacing w:before="6" w:line="265" w:lineRule="exact"/>
              <w:ind w:left="87" w:right="1573"/>
              <w:jc w:val="center"/>
            </w:pPr>
            <w:r>
              <w:t>10 Points: 30 days or less</w:t>
            </w:r>
          </w:p>
          <w:p w14:paraId="28AE775E" w14:textId="77777777" w:rsidR="005C5EBD" w:rsidRDefault="00A54ED5">
            <w:pPr>
              <w:pStyle w:val="TableParagraph"/>
              <w:spacing w:line="260" w:lineRule="exact"/>
              <w:ind w:left="213"/>
            </w:pPr>
            <w:r>
              <w:t>5 Points: 31 – 60 days</w:t>
            </w:r>
          </w:p>
          <w:p w14:paraId="28AE775F" w14:textId="77777777" w:rsidR="005C5EBD" w:rsidRDefault="00A54ED5">
            <w:pPr>
              <w:pStyle w:val="TableParagraph"/>
              <w:spacing w:line="264" w:lineRule="exact"/>
              <w:ind w:left="213"/>
            </w:pPr>
            <w:r>
              <w:t>0 Points: 61 days or longer</w:t>
            </w:r>
          </w:p>
        </w:tc>
        <w:tc>
          <w:tcPr>
            <w:tcW w:w="1090" w:type="dxa"/>
          </w:tcPr>
          <w:p w14:paraId="28AE7760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6C" w14:textId="77777777">
        <w:trPr>
          <w:trHeight w:val="1074"/>
        </w:trPr>
        <w:tc>
          <w:tcPr>
            <w:tcW w:w="5479" w:type="dxa"/>
          </w:tcPr>
          <w:p w14:paraId="28AE7762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3. Employment Income</w:t>
            </w:r>
          </w:p>
          <w:p w14:paraId="28AE7763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64" w14:textId="77777777" w:rsidR="005C5EBD" w:rsidRDefault="00A54ED5">
            <w:pPr>
              <w:pStyle w:val="TableParagraph"/>
              <w:spacing w:before="4"/>
              <w:ind w:left="105" w:right="151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age 18 and older that maintained or increased earned income at program exit.</w:t>
            </w:r>
          </w:p>
        </w:tc>
        <w:tc>
          <w:tcPr>
            <w:tcW w:w="893" w:type="dxa"/>
          </w:tcPr>
          <w:p w14:paraId="28AE7765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66" w14:textId="77777777" w:rsidR="005C5EBD" w:rsidRDefault="00A54ED5">
            <w:pPr>
              <w:pStyle w:val="TableParagraph"/>
              <w:spacing w:before="149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767" w14:textId="77777777" w:rsidR="005C5EBD" w:rsidRDefault="00A54ED5">
            <w:pPr>
              <w:pStyle w:val="TableParagraph"/>
              <w:spacing w:line="268" w:lineRule="exact"/>
              <w:ind w:left="54" w:right="1708"/>
              <w:jc w:val="center"/>
            </w:pPr>
            <w:r>
              <w:t>10 Points: 50% or more</w:t>
            </w:r>
          </w:p>
          <w:p w14:paraId="28AE7768" w14:textId="77777777" w:rsidR="005C5EBD" w:rsidRDefault="00A54ED5">
            <w:pPr>
              <w:pStyle w:val="TableParagraph"/>
              <w:ind w:left="206"/>
            </w:pPr>
            <w:r>
              <w:t>5 Points: 40 –</w:t>
            </w:r>
            <w:r>
              <w:rPr>
                <w:spacing w:val="-12"/>
              </w:rPr>
              <w:t xml:space="preserve"> </w:t>
            </w:r>
            <w:r>
              <w:t>49%</w:t>
            </w:r>
          </w:p>
          <w:p w14:paraId="28AE7769" w14:textId="77777777" w:rsidR="005C5EBD" w:rsidRDefault="00A54ED5">
            <w:pPr>
              <w:pStyle w:val="TableParagraph"/>
              <w:ind w:left="206"/>
            </w:pPr>
            <w:r>
              <w:t>3 Points: 30 –</w:t>
            </w:r>
            <w:r>
              <w:rPr>
                <w:spacing w:val="-12"/>
              </w:rPr>
              <w:t xml:space="preserve"> </w:t>
            </w:r>
            <w:r>
              <w:t>39%</w:t>
            </w:r>
          </w:p>
          <w:p w14:paraId="28AE776A" w14:textId="77777777" w:rsidR="005C5EBD" w:rsidRDefault="00A54ED5">
            <w:pPr>
              <w:pStyle w:val="TableParagraph"/>
              <w:spacing w:line="249" w:lineRule="exact"/>
              <w:ind w:left="208"/>
            </w:pPr>
            <w:r>
              <w:t>0 Points: 29% or less</w:t>
            </w:r>
          </w:p>
        </w:tc>
        <w:tc>
          <w:tcPr>
            <w:tcW w:w="1090" w:type="dxa"/>
          </w:tcPr>
          <w:p w14:paraId="28AE776B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76" w14:textId="77777777">
        <w:trPr>
          <w:trHeight w:val="1000"/>
        </w:trPr>
        <w:tc>
          <w:tcPr>
            <w:tcW w:w="5479" w:type="dxa"/>
          </w:tcPr>
          <w:p w14:paraId="28AE776D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4.    Cash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Benefits</w:t>
            </w:r>
          </w:p>
          <w:p w14:paraId="28AE776E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</w:p>
          <w:p w14:paraId="28AE776F" w14:textId="77777777" w:rsidR="005C5EBD" w:rsidRDefault="00A54ED5">
            <w:pPr>
              <w:pStyle w:val="TableParagraph"/>
              <w:spacing w:line="270" w:lineRule="atLeas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The % of persons age 18 and older that maintained or increased cash income (non-employment) at program exit.</w:t>
            </w:r>
          </w:p>
        </w:tc>
        <w:tc>
          <w:tcPr>
            <w:tcW w:w="893" w:type="dxa"/>
          </w:tcPr>
          <w:p w14:paraId="28AE7770" w14:textId="77777777" w:rsidR="005C5EBD" w:rsidRDefault="005C5EBD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14:paraId="28AE7771" w14:textId="77777777" w:rsidR="005C5EBD" w:rsidRDefault="00A54ED5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28AE7772" w14:textId="77777777" w:rsidR="005C5EBD" w:rsidRDefault="00A54ED5">
            <w:pPr>
              <w:pStyle w:val="TableParagraph"/>
              <w:spacing w:line="268" w:lineRule="exact"/>
              <w:ind w:left="105"/>
            </w:pPr>
            <w:r>
              <w:t>5 Points: 75% or more</w:t>
            </w:r>
          </w:p>
          <w:p w14:paraId="28AE7773" w14:textId="77777777" w:rsidR="005C5EBD" w:rsidRDefault="00A54ED5">
            <w:pPr>
              <w:pStyle w:val="TableParagraph"/>
              <w:ind w:left="105"/>
            </w:pPr>
            <w:r>
              <w:t>3 Points: 40 – 74%</w:t>
            </w:r>
          </w:p>
          <w:p w14:paraId="28AE7774" w14:textId="77777777" w:rsidR="005C5EBD" w:rsidRDefault="00A54ED5">
            <w:pPr>
              <w:pStyle w:val="TableParagraph"/>
              <w:ind w:left="107"/>
            </w:pPr>
            <w:r>
              <w:t>0 Points: 39% or less</w:t>
            </w:r>
          </w:p>
        </w:tc>
        <w:tc>
          <w:tcPr>
            <w:tcW w:w="1090" w:type="dxa"/>
          </w:tcPr>
          <w:p w14:paraId="28AE7775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80" w14:textId="77777777">
        <w:trPr>
          <w:trHeight w:val="950"/>
        </w:trPr>
        <w:tc>
          <w:tcPr>
            <w:tcW w:w="5479" w:type="dxa"/>
          </w:tcPr>
          <w:p w14:paraId="28AE7777" w14:textId="77777777" w:rsidR="005C5EBD" w:rsidRDefault="00A54ED5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5. Mainstream Benefits (Non-Cash)</w:t>
            </w:r>
          </w:p>
          <w:p w14:paraId="28AE7778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79" w14:textId="77777777" w:rsidR="005C5EBD" w:rsidRDefault="00A54ED5">
            <w:pPr>
              <w:pStyle w:val="TableParagraph"/>
              <w:spacing w:before="1" w:line="240" w:lineRule="atLeast"/>
              <w:ind w:left="105" w:right="478"/>
              <w:rPr>
                <w:sz w:val="20"/>
              </w:rPr>
            </w:pPr>
            <w:r>
              <w:rPr>
                <w:color w:val="808080"/>
                <w:sz w:val="20"/>
              </w:rPr>
              <w:t>The % of households that maintained or increased non-cash benefits at program exit.</w:t>
            </w:r>
          </w:p>
        </w:tc>
        <w:tc>
          <w:tcPr>
            <w:tcW w:w="893" w:type="dxa"/>
          </w:tcPr>
          <w:p w14:paraId="28AE777A" w14:textId="77777777" w:rsidR="005C5EBD" w:rsidRDefault="005C5EBD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14:paraId="28AE777B" w14:textId="77777777" w:rsidR="005C5EBD" w:rsidRDefault="00A54ED5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28AE777C" w14:textId="77777777" w:rsidR="005C5EBD" w:rsidRDefault="00A54ED5">
            <w:pPr>
              <w:pStyle w:val="TableParagraph"/>
              <w:spacing w:line="265" w:lineRule="exact"/>
              <w:ind w:left="105"/>
            </w:pPr>
            <w:r>
              <w:t>5 Points: 75% or more</w:t>
            </w:r>
          </w:p>
          <w:p w14:paraId="28AE777D" w14:textId="77777777" w:rsidR="005C5EBD" w:rsidRDefault="00A54ED5">
            <w:pPr>
              <w:pStyle w:val="TableParagraph"/>
              <w:spacing w:line="266" w:lineRule="exact"/>
              <w:ind w:left="105"/>
            </w:pPr>
            <w:r>
              <w:t>3 Points: 40 – 74%</w:t>
            </w:r>
          </w:p>
          <w:p w14:paraId="28AE777E" w14:textId="77777777" w:rsidR="005C5EBD" w:rsidRDefault="00A54ED5">
            <w:pPr>
              <w:pStyle w:val="TableParagraph"/>
              <w:spacing w:line="266" w:lineRule="exact"/>
              <w:ind w:left="105"/>
            </w:pPr>
            <w:r>
              <w:t>0 Points: 39% or less</w:t>
            </w:r>
          </w:p>
        </w:tc>
        <w:tc>
          <w:tcPr>
            <w:tcW w:w="1090" w:type="dxa"/>
          </w:tcPr>
          <w:p w14:paraId="28AE777F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8A" w14:textId="77777777">
        <w:trPr>
          <w:trHeight w:val="952"/>
        </w:trPr>
        <w:tc>
          <w:tcPr>
            <w:tcW w:w="5479" w:type="dxa"/>
          </w:tcPr>
          <w:p w14:paraId="28AE7781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6. Chronic Homelessness</w:t>
            </w:r>
          </w:p>
          <w:p w14:paraId="28AE7782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83" w14:textId="77777777" w:rsidR="005C5EBD" w:rsidRDefault="00A54ED5">
            <w:pPr>
              <w:pStyle w:val="TableParagraph"/>
              <w:spacing w:before="1" w:line="240" w:lineRule="atLeast"/>
              <w:ind w:left="105" w:right="1033"/>
              <w:rPr>
                <w:sz w:val="20"/>
              </w:rPr>
            </w:pPr>
            <w:r>
              <w:rPr>
                <w:color w:val="808080"/>
                <w:sz w:val="20"/>
              </w:rPr>
              <w:t>Percent of clients that entered the project during the operating year that were chronically homeless.</w:t>
            </w:r>
          </w:p>
        </w:tc>
        <w:tc>
          <w:tcPr>
            <w:tcW w:w="893" w:type="dxa"/>
          </w:tcPr>
          <w:p w14:paraId="28AE7784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785" w14:textId="77777777" w:rsidR="005C5EBD" w:rsidRDefault="00A54ED5">
            <w:pPr>
              <w:pStyle w:val="TableParagraph"/>
              <w:ind w:left="270" w:right="256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786" w14:textId="77777777" w:rsidR="005C5EBD" w:rsidRDefault="00A54ED5">
            <w:pPr>
              <w:pStyle w:val="TableParagraph"/>
              <w:spacing w:line="268" w:lineRule="exact"/>
              <w:ind w:left="54" w:right="1708"/>
              <w:jc w:val="center"/>
            </w:pPr>
            <w:r>
              <w:t>10 Points: 65% or more</w:t>
            </w:r>
          </w:p>
          <w:p w14:paraId="28AE7787" w14:textId="77777777" w:rsidR="005C5EBD" w:rsidRDefault="00A54ED5">
            <w:pPr>
              <w:pStyle w:val="TableParagraph"/>
              <w:ind w:left="206"/>
            </w:pPr>
            <w:r>
              <w:t>5 Points: 50 – 64%</w:t>
            </w:r>
          </w:p>
          <w:p w14:paraId="28AE7788" w14:textId="77777777" w:rsidR="005C5EBD" w:rsidRDefault="00A54ED5">
            <w:pPr>
              <w:pStyle w:val="TableParagraph"/>
              <w:ind w:left="1" w:right="1708"/>
              <w:jc w:val="center"/>
            </w:pPr>
            <w:r>
              <w:t>0 Points: 49% or less</w:t>
            </w:r>
          </w:p>
        </w:tc>
        <w:tc>
          <w:tcPr>
            <w:tcW w:w="1090" w:type="dxa"/>
          </w:tcPr>
          <w:p w14:paraId="28AE7789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93" w14:textId="77777777">
        <w:trPr>
          <w:trHeight w:val="952"/>
        </w:trPr>
        <w:tc>
          <w:tcPr>
            <w:tcW w:w="5479" w:type="dxa"/>
          </w:tcPr>
          <w:p w14:paraId="3DEDC1B2" w14:textId="77777777" w:rsidR="00160EAA" w:rsidRPr="00160EAA" w:rsidRDefault="00A54ED5" w:rsidP="00160EAA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 xml:space="preserve">7. </w:t>
            </w:r>
            <w:r w:rsidR="00160EAA" w:rsidRPr="00160EAA">
              <w:rPr>
                <w:b/>
              </w:rPr>
              <w:t>10. VI SPDAT / SPDAT</w:t>
            </w:r>
          </w:p>
          <w:p w14:paraId="28AE778D" w14:textId="1B9F43B4" w:rsidR="005C5EBD" w:rsidRPr="00160EAA" w:rsidRDefault="00160EAA" w:rsidP="00160EAA">
            <w:pPr>
              <w:pStyle w:val="TableParagraph"/>
              <w:spacing w:before="1" w:line="240" w:lineRule="atLeast"/>
              <w:ind w:left="105" w:right="882"/>
              <w:rPr>
                <w:bCs/>
                <w:sz w:val="20"/>
                <w:szCs w:val="20"/>
              </w:rPr>
            </w:pPr>
            <w:r w:rsidRPr="00160EAA">
              <w:rPr>
                <w:bCs/>
                <w:sz w:val="20"/>
                <w:szCs w:val="20"/>
              </w:rPr>
              <w:t xml:space="preserve">Percentage of clients accepted into the program that score </w:t>
            </w:r>
            <w:r w:rsidR="00AC7B6C">
              <w:rPr>
                <w:bCs/>
                <w:sz w:val="20"/>
                <w:szCs w:val="20"/>
              </w:rPr>
              <w:t>6</w:t>
            </w:r>
            <w:r w:rsidRPr="00160EAA">
              <w:rPr>
                <w:bCs/>
                <w:sz w:val="20"/>
                <w:szCs w:val="20"/>
              </w:rPr>
              <w:t xml:space="preserve"> or higher on VI-SPDAT</w:t>
            </w:r>
          </w:p>
        </w:tc>
        <w:tc>
          <w:tcPr>
            <w:tcW w:w="893" w:type="dxa"/>
          </w:tcPr>
          <w:p w14:paraId="28AE778E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78F" w14:textId="77777777" w:rsidR="005C5EBD" w:rsidRDefault="00A54ED5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3967" w:type="dxa"/>
          </w:tcPr>
          <w:p w14:paraId="550E2870" w14:textId="77777777" w:rsidR="00AC7B6C" w:rsidRPr="00AC7B6C" w:rsidRDefault="00AC7B6C" w:rsidP="00AC7B6C">
            <w:pPr>
              <w:pStyle w:val="TableParagraph"/>
              <w:spacing w:line="268" w:lineRule="exact"/>
              <w:ind w:left="105"/>
            </w:pPr>
            <w:r w:rsidRPr="00AC7B6C">
              <w:t>5 Points – 90% or more</w:t>
            </w:r>
          </w:p>
          <w:p w14:paraId="28AE7791" w14:textId="1B3245F4" w:rsidR="005C5EBD" w:rsidRDefault="00AC7B6C" w:rsidP="00AC7B6C">
            <w:pPr>
              <w:pStyle w:val="TableParagraph"/>
              <w:ind w:left="105"/>
            </w:pPr>
            <w:r w:rsidRPr="00AC7B6C">
              <w:t>0 Points – 89% or less</w:t>
            </w:r>
          </w:p>
        </w:tc>
        <w:tc>
          <w:tcPr>
            <w:tcW w:w="1090" w:type="dxa"/>
          </w:tcPr>
          <w:p w14:paraId="28AE7792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9D" w14:textId="77777777">
        <w:trPr>
          <w:trHeight w:val="952"/>
        </w:trPr>
        <w:tc>
          <w:tcPr>
            <w:tcW w:w="5479" w:type="dxa"/>
          </w:tcPr>
          <w:p w14:paraId="28AE7794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8. Returns to Homelessness</w:t>
            </w:r>
          </w:p>
          <w:p w14:paraId="28AE7795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Sys PM Report</w:t>
            </w:r>
          </w:p>
          <w:p w14:paraId="28AE7796" w14:textId="77777777" w:rsidR="005C5EBD" w:rsidRDefault="00A54ED5">
            <w:pPr>
              <w:pStyle w:val="TableParagraph"/>
              <w:spacing w:before="1" w:line="240" w:lineRule="atLeast"/>
              <w:ind w:left="105" w:right="639"/>
              <w:rPr>
                <w:sz w:val="20"/>
              </w:rPr>
            </w:pPr>
            <w:r>
              <w:rPr>
                <w:color w:val="808080"/>
                <w:sz w:val="20"/>
              </w:rPr>
              <w:t>Percentage of households who exit to permanent housing destinations and return to homelessness within 1 year.</w:t>
            </w:r>
          </w:p>
        </w:tc>
        <w:tc>
          <w:tcPr>
            <w:tcW w:w="893" w:type="dxa"/>
          </w:tcPr>
          <w:p w14:paraId="28AE7797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798" w14:textId="77777777" w:rsidR="005C5EBD" w:rsidRDefault="00A54ED5">
            <w:pPr>
              <w:pStyle w:val="TableParagraph"/>
              <w:ind w:left="270" w:right="261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799" w14:textId="77777777" w:rsidR="005C5EBD" w:rsidRDefault="00A54ED5">
            <w:pPr>
              <w:pStyle w:val="TableParagraph"/>
              <w:spacing w:line="268" w:lineRule="exact"/>
              <w:ind w:left="87" w:right="2000"/>
              <w:jc w:val="center"/>
            </w:pPr>
            <w:r>
              <w:t>10 Points: 5% or less</w:t>
            </w:r>
          </w:p>
          <w:p w14:paraId="28AE779A" w14:textId="77777777" w:rsidR="005C5EBD" w:rsidRDefault="00A54ED5">
            <w:pPr>
              <w:pStyle w:val="TableParagraph"/>
              <w:spacing w:line="268" w:lineRule="exact"/>
              <w:ind w:left="206"/>
            </w:pPr>
            <w:r>
              <w:t>5 Points: 6 – 10%</w:t>
            </w:r>
          </w:p>
          <w:p w14:paraId="28AE779B" w14:textId="77777777" w:rsidR="005C5EBD" w:rsidRDefault="00A54ED5">
            <w:pPr>
              <w:pStyle w:val="TableParagraph"/>
              <w:spacing w:line="268" w:lineRule="exact"/>
              <w:ind w:left="208"/>
            </w:pPr>
            <w:r>
              <w:t>0 Points: 11% or more</w:t>
            </w:r>
          </w:p>
        </w:tc>
        <w:tc>
          <w:tcPr>
            <w:tcW w:w="1090" w:type="dxa"/>
          </w:tcPr>
          <w:p w14:paraId="28AE779C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A9" w14:textId="77777777">
        <w:trPr>
          <w:trHeight w:val="1185"/>
        </w:trPr>
        <w:tc>
          <w:tcPr>
            <w:tcW w:w="5479" w:type="dxa"/>
          </w:tcPr>
          <w:p w14:paraId="28AE779E" w14:textId="77777777" w:rsidR="005C5EBD" w:rsidRDefault="00A54ED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9. Severity of Needs</w:t>
            </w:r>
          </w:p>
          <w:p w14:paraId="28AE779F" w14:textId="77777777" w:rsidR="005C5EBD" w:rsidRDefault="00A54ED5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Source: APR Report</w:t>
            </w:r>
          </w:p>
          <w:p w14:paraId="28AE77A0" w14:textId="0E84013C" w:rsidR="005C5EBD" w:rsidRDefault="00A54ED5">
            <w:pPr>
              <w:pStyle w:val="TableParagraph"/>
              <w:spacing w:before="5" w:line="235" w:lineRule="auto"/>
              <w:ind w:left="105" w:right="705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Percentage of clients with at least </w:t>
            </w:r>
            <w:r w:rsidR="00EF2B27">
              <w:rPr>
                <w:color w:val="808080"/>
                <w:sz w:val="20"/>
              </w:rPr>
              <w:t>two</w:t>
            </w:r>
            <w:r>
              <w:rPr>
                <w:color w:val="808080"/>
                <w:sz w:val="20"/>
              </w:rPr>
              <w:t xml:space="preserve"> condition at entry (including SMI, SUD, chronic health conditions, HIV/AIDS,</w:t>
            </w:r>
          </w:p>
          <w:p w14:paraId="28AE77A1" w14:textId="77777777" w:rsidR="005C5EBD" w:rsidRDefault="00A54ED5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developmental and physical disabilities).</w:t>
            </w:r>
          </w:p>
        </w:tc>
        <w:tc>
          <w:tcPr>
            <w:tcW w:w="893" w:type="dxa"/>
          </w:tcPr>
          <w:p w14:paraId="28AE77A2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A3" w14:textId="77777777" w:rsidR="005C5EBD" w:rsidRDefault="005C5EB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28AE77A4" w14:textId="77777777" w:rsidR="005C5EBD" w:rsidRDefault="00A54ED5">
            <w:pPr>
              <w:pStyle w:val="TableParagraph"/>
              <w:ind w:left="270" w:right="261"/>
              <w:jc w:val="center"/>
            </w:pPr>
            <w:r>
              <w:t>10</w:t>
            </w:r>
          </w:p>
        </w:tc>
        <w:tc>
          <w:tcPr>
            <w:tcW w:w="3967" w:type="dxa"/>
          </w:tcPr>
          <w:p w14:paraId="28AE77A5" w14:textId="77777777" w:rsidR="005C5EBD" w:rsidRDefault="00A54ED5">
            <w:pPr>
              <w:pStyle w:val="TableParagraph"/>
              <w:spacing w:line="267" w:lineRule="exact"/>
              <w:ind w:left="54" w:right="1708"/>
              <w:jc w:val="center"/>
            </w:pPr>
            <w:r>
              <w:t>10 Points: 90% or more</w:t>
            </w:r>
          </w:p>
          <w:p w14:paraId="28AE77A6" w14:textId="77777777" w:rsidR="005C5EBD" w:rsidRDefault="00A54ED5">
            <w:pPr>
              <w:pStyle w:val="TableParagraph"/>
              <w:spacing w:line="267" w:lineRule="exact"/>
              <w:ind w:left="206"/>
            </w:pPr>
            <w:r>
              <w:t>5 Points: 89 - 50%</w:t>
            </w:r>
          </w:p>
          <w:p w14:paraId="28AE77A7" w14:textId="77777777" w:rsidR="005C5EBD" w:rsidRDefault="00A54ED5">
            <w:pPr>
              <w:pStyle w:val="TableParagraph"/>
              <w:spacing w:before="5"/>
              <w:ind w:left="208"/>
            </w:pPr>
            <w:r>
              <w:t>0 Points: 49% or less</w:t>
            </w:r>
          </w:p>
        </w:tc>
        <w:tc>
          <w:tcPr>
            <w:tcW w:w="1090" w:type="dxa"/>
          </w:tcPr>
          <w:p w14:paraId="28AE77A8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B6" w14:textId="77777777">
        <w:trPr>
          <w:trHeight w:val="1211"/>
        </w:trPr>
        <w:tc>
          <w:tcPr>
            <w:tcW w:w="5479" w:type="dxa"/>
            <w:tcBorders>
              <w:left w:val="nil"/>
            </w:tcBorders>
          </w:tcPr>
          <w:p w14:paraId="28AE77AA" w14:textId="77777777" w:rsidR="005C5EBD" w:rsidRDefault="00A54ED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10. HMIS</w:t>
            </w:r>
          </w:p>
          <w:p w14:paraId="28AE77AB" w14:textId="77777777" w:rsidR="005C5EBD" w:rsidRDefault="00A54ED5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Source: HMIS Administrator</w:t>
            </w:r>
          </w:p>
          <w:p w14:paraId="28AE77AC" w14:textId="77777777" w:rsidR="005C5EBD" w:rsidRDefault="00A54ED5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The extent to which the project: 1. Enters all client data into HMIS, 2. Has satisfactory data quality, and 3. Has satisfactory data</w:t>
            </w:r>
          </w:p>
          <w:p w14:paraId="28AE77AD" w14:textId="77777777" w:rsidR="005C5EBD" w:rsidRDefault="00A54ED5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color w:val="808080"/>
                <w:sz w:val="20"/>
              </w:rPr>
              <w:t>timeliness.</w:t>
            </w:r>
          </w:p>
        </w:tc>
        <w:tc>
          <w:tcPr>
            <w:tcW w:w="893" w:type="dxa"/>
          </w:tcPr>
          <w:p w14:paraId="28AE77AE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AF" w14:textId="77777777" w:rsidR="005C5EBD" w:rsidRDefault="005C5EBD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14:paraId="28AE77B0" w14:textId="77777777" w:rsidR="005C5EBD" w:rsidRDefault="00A54ED5">
            <w:pPr>
              <w:pStyle w:val="TableParagraph"/>
              <w:ind w:left="270" w:right="256"/>
              <w:jc w:val="center"/>
            </w:pPr>
            <w:r>
              <w:t>15</w:t>
            </w:r>
          </w:p>
        </w:tc>
        <w:tc>
          <w:tcPr>
            <w:tcW w:w="3967" w:type="dxa"/>
          </w:tcPr>
          <w:p w14:paraId="28AE77B1" w14:textId="77777777" w:rsidR="005C5EBD" w:rsidRDefault="00A54ED5">
            <w:pPr>
              <w:pStyle w:val="TableParagraph"/>
              <w:spacing w:line="268" w:lineRule="exact"/>
              <w:ind w:left="87" w:right="1705"/>
              <w:jc w:val="center"/>
            </w:pPr>
            <w:r>
              <w:t>15 Points: 3 factors</w:t>
            </w:r>
            <w:r>
              <w:rPr>
                <w:spacing w:val="-6"/>
              </w:rPr>
              <w:t xml:space="preserve"> </w:t>
            </w:r>
            <w:r>
              <w:t>met</w:t>
            </w:r>
          </w:p>
          <w:p w14:paraId="28AE77B2" w14:textId="77777777" w:rsidR="005C5EBD" w:rsidRDefault="00A54ED5">
            <w:pPr>
              <w:pStyle w:val="TableParagraph"/>
              <w:ind w:left="87" w:right="1705"/>
              <w:jc w:val="center"/>
            </w:pPr>
            <w:r>
              <w:t>10 Points: 2 factors</w:t>
            </w:r>
            <w:r>
              <w:rPr>
                <w:spacing w:val="-8"/>
              </w:rPr>
              <w:t xml:space="preserve"> </w:t>
            </w:r>
            <w:r>
              <w:t>met</w:t>
            </w:r>
          </w:p>
          <w:p w14:paraId="28AE77B3" w14:textId="77777777" w:rsidR="005C5EBD" w:rsidRDefault="00A54ED5">
            <w:pPr>
              <w:pStyle w:val="TableParagraph"/>
              <w:ind w:left="83" w:right="1708"/>
              <w:jc w:val="center"/>
            </w:pPr>
            <w:r>
              <w:t>5 Points: 1 factor met</w:t>
            </w:r>
          </w:p>
          <w:p w14:paraId="28AE77B4" w14:textId="77777777" w:rsidR="005C5EBD" w:rsidRDefault="00A54ED5">
            <w:pPr>
              <w:pStyle w:val="TableParagraph"/>
              <w:ind w:left="52" w:right="1581"/>
              <w:jc w:val="center"/>
            </w:pPr>
            <w:r>
              <w:t>0 Points: 0 factors met</w:t>
            </w:r>
          </w:p>
        </w:tc>
        <w:tc>
          <w:tcPr>
            <w:tcW w:w="1090" w:type="dxa"/>
            <w:tcBorders>
              <w:right w:val="nil"/>
            </w:tcBorders>
          </w:tcPr>
          <w:p w14:paraId="28AE77B5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BB" w14:textId="77777777">
        <w:trPr>
          <w:trHeight w:val="316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B7" w14:textId="77777777" w:rsidR="005C5EBD" w:rsidRDefault="00A54ED5">
            <w:pPr>
              <w:pStyle w:val="TableParagraph"/>
              <w:spacing w:line="294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 Possible Points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B8" w14:textId="77777777" w:rsidR="005C5EBD" w:rsidRDefault="00A54ED5">
            <w:pPr>
              <w:pStyle w:val="TableParagraph"/>
              <w:spacing w:line="294" w:lineRule="exact"/>
              <w:ind w:left="217" w:right="2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100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B9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7BA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E77BC" w14:textId="50499A67" w:rsidR="005C5EBD" w:rsidRDefault="00A75A0B">
      <w:pPr>
        <w:pStyle w:val="BodyText"/>
        <w:spacing w:before="1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8AE790D" wp14:editId="49B8C425">
                <wp:simplePos x="0" y="0"/>
                <wp:positionH relativeFrom="page">
                  <wp:posOffset>4198620</wp:posOffset>
                </wp:positionH>
                <wp:positionV relativeFrom="paragraph">
                  <wp:posOffset>217805</wp:posOffset>
                </wp:positionV>
                <wp:extent cx="2914015" cy="231775"/>
                <wp:effectExtent l="7620" t="6985" r="12065" b="889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791B" w14:textId="77777777" w:rsidR="005C5EBD" w:rsidRDefault="00A54ED5">
                            <w:pPr>
                              <w:spacing w:before="33" w:line="321" w:lineRule="exact"/>
                              <w:ind w:left="10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Total Points Awarded: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790D" id="Text Box 9" o:spid="_x0000_s1028" type="#_x0000_t202" style="position:absolute;margin-left:330.6pt;margin-top:17.15pt;width:229.45pt;height:18.2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DewIAAAY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" filled="f" strokeweight=".48pt">
                <v:textbox inset="0,0,0,0">
                  <w:txbxContent>
                    <w:p w14:paraId="28AE791B" w14:textId="77777777" w:rsidR="005C5EBD" w:rsidRDefault="00A54ED5">
                      <w:pPr>
                        <w:spacing w:before="33" w:line="321" w:lineRule="exact"/>
                        <w:ind w:left="10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Total Points Awarded: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E77BD" w14:textId="77777777" w:rsidR="005C5EBD" w:rsidRDefault="005C5EBD">
      <w:pPr>
        <w:rPr>
          <w:sz w:val="25"/>
        </w:rPr>
        <w:sectPr w:rsidR="005C5EBD">
          <w:pgSz w:w="12240" w:h="15840"/>
          <w:pgMar w:top="760" w:right="280" w:bottom="720" w:left="300" w:header="0" w:footer="523" w:gutter="0"/>
          <w:cols w:space="720"/>
        </w:sectPr>
      </w:pPr>
    </w:p>
    <w:p w14:paraId="28AE77BE" w14:textId="61EB3BDC" w:rsidR="005C5EBD" w:rsidRDefault="00A54ED5">
      <w:pPr>
        <w:spacing w:before="73"/>
        <w:ind w:left="7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4AACC5"/>
          <w:sz w:val="28"/>
        </w:rPr>
        <w:lastRenderedPageBreak/>
        <w:t xml:space="preserve">Rapid Rehousing – </w:t>
      </w:r>
      <w:r w:rsidR="005C32BA">
        <w:rPr>
          <w:rFonts w:ascii="Times New Roman" w:hAnsi="Times New Roman"/>
          <w:b/>
          <w:color w:val="4AACC5"/>
          <w:sz w:val="28"/>
        </w:rPr>
        <w:t>KVC</w:t>
      </w:r>
      <w:r>
        <w:rPr>
          <w:rFonts w:ascii="Times New Roman" w:hAnsi="Times New Roman"/>
          <w:b/>
          <w:color w:val="4AACC5"/>
          <w:sz w:val="28"/>
        </w:rPr>
        <w:t>CoC Ranking Deductions Tool</w:t>
      </w:r>
    </w:p>
    <w:p w14:paraId="28AE77BF" w14:textId="77777777" w:rsidR="005C5EBD" w:rsidRDefault="005C5EBD">
      <w:pPr>
        <w:pStyle w:val="BodyText"/>
        <w:rPr>
          <w:b/>
          <w:sz w:val="20"/>
        </w:rPr>
      </w:pPr>
    </w:p>
    <w:p w14:paraId="28AE77C0" w14:textId="77777777" w:rsidR="005C5EBD" w:rsidRDefault="005C5EB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288"/>
        <w:gridCol w:w="3770"/>
        <w:gridCol w:w="1291"/>
      </w:tblGrid>
      <w:tr w:rsidR="005C5EBD" w14:paraId="28AE77C5" w14:textId="77777777">
        <w:trPr>
          <w:trHeight w:val="779"/>
        </w:trPr>
        <w:tc>
          <w:tcPr>
            <w:tcW w:w="5078" w:type="dxa"/>
            <w:shd w:val="clear" w:color="auto" w:fill="BDBDBD"/>
          </w:tcPr>
          <w:p w14:paraId="28AE77C1" w14:textId="77777777" w:rsidR="005C5EBD" w:rsidRDefault="00A54ED5">
            <w:pPr>
              <w:pStyle w:val="TableParagraph"/>
              <w:spacing w:line="268" w:lineRule="exact"/>
              <w:ind w:left="2152" w:right="2031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288" w:type="dxa"/>
            <w:shd w:val="clear" w:color="auto" w:fill="BDBDBD"/>
          </w:tcPr>
          <w:p w14:paraId="28AE77C2" w14:textId="77777777" w:rsidR="005C5EBD" w:rsidRDefault="00A54ED5">
            <w:pPr>
              <w:pStyle w:val="TableParagraph"/>
              <w:ind w:left="175" w:right="138" w:firstLine="271"/>
              <w:rPr>
                <w:b/>
              </w:rPr>
            </w:pPr>
            <w:r>
              <w:rPr>
                <w:b/>
              </w:rPr>
              <w:t>Max Deduction</w:t>
            </w:r>
          </w:p>
        </w:tc>
        <w:tc>
          <w:tcPr>
            <w:tcW w:w="3770" w:type="dxa"/>
            <w:shd w:val="clear" w:color="auto" w:fill="BDBDBD"/>
          </w:tcPr>
          <w:p w14:paraId="28AE77C3" w14:textId="77777777" w:rsidR="005C5EBD" w:rsidRDefault="00A54ED5">
            <w:pPr>
              <w:pStyle w:val="TableParagraph"/>
              <w:spacing w:line="268" w:lineRule="exact"/>
              <w:ind w:left="1078"/>
              <w:rPr>
                <w:b/>
              </w:rPr>
            </w:pPr>
            <w:r>
              <w:rPr>
                <w:b/>
              </w:rPr>
              <w:t>Scoring Thresholds</w:t>
            </w:r>
          </w:p>
        </w:tc>
        <w:tc>
          <w:tcPr>
            <w:tcW w:w="1291" w:type="dxa"/>
            <w:shd w:val="clear" w:color="auto" w:fill="BDBDBD"/>
          </w:tcPr>
          <w:p w14:paraId="28AE77C4" w14:textId="77777777" w:rsidR="005C5EBD" w:rsidRDefault="00A54ED5">
            <w:pPr>
              <w:pStyle w:val="TableParagraph"/>
              <w:ind w:left="414" w:right="120" w:hanging="156"/>
              <w:rPr>
                <w:b/>
              </w:rPr>
            </w:pPr>
            <w:r>
              <w:rPr>
                <w:b/>
              </w:rPr>
              <w:t>Deducted Points</w:t>
            </w:r>
          </w:p>
        </w:tc>
      </w:tr>
      <w:tr w:rsidR="005C5EBD" w14:paraId="28AE77D3" w14:textId="77777777">
        <w:trPr>
          <w:trHeight w:val="1684"/>
        </w:trPr>
        <w:tc>
          <w:tcPr>
            <w:tcW w:w="5078" w:type="dxa"/>
          </w:tcPr>
          <w:p w14:paraId="28AE77C6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1. Housing First Approach</w:t>
            </w:r>
          </w:p>
          <w:p w14:paraId="28AE77C7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Housing First Subcommittee</w:t>
            </w:r>
          </w:p>
          <w:p w14:paraId="28AE77C8" w14:textId="77777777" w:rsidR="005C5EBD" w:rsidRDefault="00A54ED5">
            <w:pPr>
              <w:pStyle w:val="TableParagraph"/>
              <w:spacing w:before="1"/>
              <w:ind w:left="112" w:right="-22"/>
              <w:rPr>
                <w:sz w:val="20"/>
              </w:rPr>
            </w:pPr>
            <w:r>
              <w:rPr>
                <w:color w:val="808080"/>
                <w:sz w:val="20"/>
              </w:rPr>
              <w:t>The extent to which the project follows a housing first approach: 1. Individuals are placed and stabilized in permanent housing without preconditions, and 2. Individuals never face requirements to participate in services as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</w:p>
          <w:p w14:paraId="28AE77C9" w14:textId="77777777" w:rsidR="005C5EBD" w:rsidRDefault="00A54ED5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condition to retain their housing.</w:t>
            </w:r>
          </w:p>
        </w:tc>
        <w:tc>
          <w:tcPr>
            <w:tcW w:w="1288" w:type="dxa"/>
          </w:tcPr>
          <w:p w14:paraId="28AE77CA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CB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CC" w14:textId="77777777" w:rsidR="005C5EBD" w:rsidRDefault="005C5EB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28AE77CD" w14:textId="77777777" w:rsidR="005C5EBD" w:rsidRDefault="00A54ED5">
            <w:pPr>
              <w:pStyle w:val="TableParagraph"/>
              <w:ind w:left="501"/>
            </w:pPr>
            <w:r>
              <w:t>-10</w:t>
            </w:r>
          </w:p>
        </w:tc>
        <w:tc>
          <w:tcPr>
            <w:tcW w:w="3770" w:type="dxa"/>
          </w:tcPr>
          <w:p w14:paraId="28AE77CE" w14:textId="77777777" w:rsidR="005C5EBD" w:rsidRDefault="00A54ED5">
            <w:pPr>
              <w:pStyle w:val="TableParagraph"/>
              <w:ind w:left="106" w:right="526"/>
            </w:pPr>
            <w:r>
              <w:t>Does the project operate using the Housing First</w:t>
            </w:r>
            <w:r>
              <w:rPr>
                <w:spacing w:val="-1"/>
              </w:rPr>
              <w:t xml:space="preserve"> </w:t>
            </w:r>
            <w:r>
              <w:t>Approach?</w:t>
            </w:r>
          </w:p>
          <w:p w14:paraId="28AE77CF" w14:textId="77777777" w:rsidR="005C5EBD" w:rsidRDefault="00A54ED5">
            <w:pPr>
              <w:pStyle w:val="TableParagraph"/>
              <w:ind w:left="106"/>
            </w:pPr>
            <w:r>
              <w:t>-10 Points: 0 factors</w:t>
            </w:r>
            <w:r>
              <w:rPr>
                <w:spacing w:val="-7"/>
              </w:rPr>
              <w:t xml:space="preserve"> </w:t>
            </w:r>
            <w:r>
              <w:t>met</w:t>
            </w:r>
          </w:p>
          <w:p w14:paraId="28AE77D0" w14:textId="77777777" w:rsidR="005C5EBD" w:rsidRDefault="00A54ED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</w:pPr>
            <w:r>
              <w:t>5 Points: 1 factor</w:t>
            </w:r>
            <w:r>
              <w:rPr>
                <w:spacing w:val="-4"/>
              </w:rPr>
              <w:t xml:space="preserve"> </w:t>
            </w:r>
            <w:r>
              <w:t>met</w:t>
            </w:r>
          </w:p>
          <w:p w14:paraId="28AE77D1" w14:textId="77777777" w:rsidR="005C5EBD" w:rsidRDefault="00A54ED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</w:pPr>
            <w:r>
              <w:t>0 Points: 2 factors</w:t>
            </w:r>
            <w:r>
              <w:rPr>
                <w:spacing w:val="-4"/>
              </w:rPr>
              <w:t xml:space="preserve"> </w:t>
            </w:r>
            <w:r>
              <w:t>met</w:t>
            </w:r>
          </w:p>
        </w:tc>
        <w:tc>
          <w:tcPr>
            <w:tcW w:w="1291" w:type="dxa"/>
          </w:tcPr>
          <w:p w14:paraId="28AE77D2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DD" w14:textId="77777777">
        <w:trPr>
          <w:trHeight w:val="952"/>
        </w:trPr>
        <w:tc>
          <w:tcPr>
            <w:tcW w:w="5078" w:type="dxa"/>
          </w:tcPr>
          <w:p w14:paraId="28AE77D4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2. Grant Spending</w:t>
            </w:r>
          </w:p>
          <w:p w14:paraId="28AE77D5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eLOCCS</w:t>
            </w:r>
          </w:p>
          <w:p w14:paraId="28AE77D6" w14:textId="77777777" w:rsidR="005C5EBD" w:rsidRDefault="00A54ED5">
            <w:pPr>
              <w:pStyle w:val="TableParagraph"/>
              <w:spacing w:before="1" w:line="240" w:lineRule="atLeast"/>
              <w:ind w:left="112" w:right="388"/>
              <w:rPr>
                <w:sz w:val="20"/>
              </w:rPr>
            </w:pPr>
            <w:r>
              <w:rPr>
                <w:color w:val="808080"/>
                <w:sz w:val="20"/>
              </w:rPr>
              <w:t>Up to 5 points deducted for failure to spend grant funds in the most recently ended grant year.</w:t>
            </w:r>
          </w:p>
        </w:tc>
        <w:tc>
          <w:tcPr>
            <w:tcW w:w="1288" w:type="dxa"/>
          </w:tcPr>
          <w:p w14:paraId="28AE77D7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7D8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7D9" w14:textId="77777777" w:rsidR="005C5EBD" w:rsidRDefault="00A54ED5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68" w:lineRule="exact"/>
            </w:pPr>
            <w:r>
              <w:t>5 Points: spent 79% or</w:t>
            </w:r>
            <w:r>
              <w:rPr>
                <w:spacing w:val="-5"/>
              </w:rPr>
              <w:t xml:space="preserve"> </w:t>
            </w:r>
            <w:r>
              <w:t>less</w:t>
            </w:r>
          </w:p>
          <w:p w14:paraId="28AE77DA" w14:textId="77777777" w:rsidR="005C5EBD" w:rsidRDefault="00A54ED5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</w:pPr>
            <w:r>
              <w:t>3 Points: spent 80 –</w:t>
            </w:r>
            <w:r>
              <w:rPr>
                <w:spacing w:val="-6"/>
              </w:rPr>
              <w:t xml:space="preserve"> </w:t>
            </w:r>
            <w:r>
              <w:t>89%</w:t>
            </w:r>
          </w:p>
          <w:p w14:paraId="28AE77DB" w14:textId="77777777" w:rsidR="005C5EBD" w:rsidRDefault="00A54ED5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left="223" w:hanging="117"/>
            </w:pPr>
            <w:r>
              <w:t>0 Points: spent 90% or</w:t>
            </w:r>
            <w:r>
              <w:rPr>
                <w:spacing w:val="-9"/>
              </w:rPr>
              <w:t xml:space="preserve"> </w:t>
            </w:r>
            <w:r>
              <w:t>more</w:t>
            </w:r>
          </w:p>
        </w:tc>
        <w:tc>
          <w:tcPr>
            <w:tcW w:w="1291" w:type="dxa"/>
          </w:tcPr>
          <w:p w14:paraId="28AE77DC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E7" w14:textId="77777777">
        <w:trPr>
          <w:trHeight w:val="952"/>
        </w:trPr>
        <w:tc>
          <w:tcPr>
            <w:tcW w:w="5078" w:type="dxa"/>
          </w:tcPr>
          <w:p w14:paraId="28AE77DE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3. History of Recaptures</w:t>
            </w:r>
          </w:p>
          <w:p w14:paraId="28AE77DF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eLOCCS</w:t>
            </w:r>
          </w:p>
          <w:p w14:paraId="28AE77E0" w14:textId="77777777" w:rsidR="005C5EBD" w:rsidRDefault="00A54ED5">
            <w:pPr>
              <w:pStyle w:val="TableParagraph"/>
              <w:spacing w:before="1" w:line="240" w:lineRule="atLeast"/>
              <w:ind w:left="112" w:right="191"/>
              <w:rPr>
                <w:sz w:val="20"/>
              </w:rPr>
            </w:pPr>
            <w:r>
              <w:rPr>
                <w:color w:val="808080"/>
                <w:sz w:val="20"/>
              </w:rPr>
              <w:t>Up to 5 points deducted for failure to spend grant funds in the previous 3 years.</w:t>
            </w:r>
          </w:p>
        </w:tc>
        <w:tc>
          <w:tcPr>
            <w:tcW w:w="1288" w:type="dxa"/>
          </w:tcPr>
          <w:p w14:paraId="28AE77E1" w14:textId="77777777" w:rsidR="005C5EBD" w:rsidRDefault="005C5EBD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8AE77E2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7E3" w14:textId="77777777" w:rsidR="005C5EBD" w:rsidRDefault="00A54ED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68" w:lineRule="exact"/>
            </w:pPr>
            <w:r>
              <w:t>5 Points: spent 79% or</w:t>
            </w:r>
            <w:r>
              <w:rPr>
                <w:spacing w:val="-5"/>
              </w:rPr>
              <w:t xml:space="preserve"> </w:t>
            </w:r>
            <w:r>
              <w:t>less</w:t>
            </w:r>
          </w:p>
          <w:p w14:paraId="28AE77E4" w14:textId="77777777" w:rsidR="005C5EBD" w:rsidRDefault="00A54ED5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</w:pPr>
            <w:r>
              <w:t>3 Points: spent 80 –</w:t>
            </w:r>
            <w:r>
              <w:rPr>
                <w:spacing w:val="-6"/>
              </w:rPr>
              <w:t xml:space="preserve"> </w:t>
            </w:r>
            <w:r>
              <w:t>89%</w:t>
            </w:r>
          </w:p>
          <w:p w14:paraId="28AE77E5" w14:textId="77777777" w:rsidR="005C5EBD" w:rsidRDefault="00A54ED5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left="223" w:hanging="117"/>
            </w:pPr>
            <w:r>
              <w:t>0 Points: spent 90% or</w:t>
            </w:r>
            <w:r>
              <w:rPr>
                <w:spacing w:val="-9"/>
              </w:rPr>
              <w:t xml:space="preserve"> </w:t>
            </w:r>
            <w:r>
              <w:t>more</w:t>
            </w:r>
          </w:p>
        </w:tc>
        <w:tc>
          <w:tcPr>
            <w:tcW w:w="1291" w:type="dxa"/>
          </w:tcPr>
          <w:p w14:paraId="28AE77E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F3" w14:textId="77777777">
        <w:trPr>
          <w:trHeight w:val="1194"/>
        </w:trPr>
        <w:tc>
          <w:tcPr>
            <w:tcW w:w="5078" w:type="dxa"/>
          </w:tcPr>
          <w:p w14:paraId="28AE77E8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4. APR Submission</w:t>
            </w:r>
          </w:p>
          <w:p w14:paraId="28AE77E9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SAGE</w:t>
            </w:r>
          </w:p>
          <w:p w14:paraId="28AE77EA" w14:textId="77777777" w:rsidR="005C5EBD" w:rsidRDefault="00A54ED5">
            <w:pPr>
              <w:pStyle w:val="TableParagraph"/>
              <w:spacing w:before="1"/>
              <w:ind w:left="112" w:right="195"/>
              <w:rPr>
                <w:sz w:val="20"/>
              </w:rPr>
            </w:pPr>
            <w:r>
              <w:rPr>
                <w:color w:val="808080"/>
                <w:sz w:val="20"/>
              </w:rPr>
              <w:t>10 points deducted if the APR was submitted late or if the APR was rejected by HUD and not amended and corrected</w:t>
            </w:r>
          </w:p>
          <w:p w14:paraId="28AE77EB" w14:textId="77777777" w:rsidR="005C5EBD" w:rsidRDefault="00A54ED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color w:val="808080"/>
                <w:sz w:val="20"/>
              </w:rPr>
              <w:t>within 30 days.</w:t>
            </w:r>
          </w:p>
        </w:tc>
        <w:tc>
          <w:tcPr>
            <w:tcW w:w="1288" w:type="dxa"/>
          </w:tcPr>
          <w:p w14:paraId="28AE77EC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7ED" w14:textId="77777777" w:rsidR="005C5EBD" w:rsidRDefault="005C5EB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14:paraId="28AE77EE" w14:textId="77777777" w:rsidR="005C5EBD" w:rsidRDefault="00A54ED5">
            <w:pPr>
              <w:pStyle w:val="TableParagraph"/>
              <w:ind w:left="501"/>
            </w:pPr>
            <w:r>
              <w:t>-10</w:t>
            </w:r>
          </w:p>
        </w:tc>
        <w:tc>
          <w:tcPr>
            <w:tcW w:w="3770" w:type="dxa"/>
          </w:tcPr>
          <w:p w14:paraId="28AE77EF" w14:textId="77777777" w:rsidR="005C5EBD" w:rsidRDefault="00A54ED5">
            <w:pPr>
              <w:pStyle w:val="TableParagraph"/>
              <w:ind w:left="106" w:right="240"/>
            </w:pPr>
            <w:r>
              <w:t>Did the project submit APR in a timely manner?</w:t>
            </w:r>
          </w:p>
          <w:p w14:paraId="28AE77F0" w14:textId="77777777" w:rsidR="005C5EBD" w:rsidRDefault="00A54ED5">
            <w:pPr>
              <w:pStyle w:val="TableParagraph"/>
              <w:ind w:left="106"/>
            </w:pPr>
            <w:r>
              <w:t>-10 Points: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  <w:p w14:paraId="28AE77F1" w14:textId="77777777" w:rsidR="005C5EBD" w:rsidRDefault="00A54ED5">
            <w:pPr>
              <w:pStyle w:val="TableParagraph"/>
              <w:ind w:left="106"/>
            </w:pPr>
            <w:r>
              <w:t>- 0  Points:</w:t>
            </w:r>
            <w:r>
              <w:rPr>
                <w:spacing w:val="-2"/>
              </w:rPr>
              <w:t xml:space="preserve"> </w:t>
            </w:r>
            <w:r>
              <w:t>Yes</w:t>
            </w:r>
          </w:p>
        </w:tc>
        <w:tc>
          <w:tcPr>
            <w:tcW w:w="1291" w:type="dxa"/>
          </w:tcPr>
          <w:p w14:paraId="28AE77F2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7FC" w14:textId="77777777">
        <w:trPr>
          <w:trHeight w:val="952"/>
        </w:trPr>
        <w:tc>
          <w:tcPr>
            <w:tcW w:w="5078" w:type="dxa"/>
          </w:tcPr>
          <w:p w14:paraId="28AE77F4" w14:textId="77777777" w:rsidR="005C5EBD" w:rsidRDefault="00A54ED5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5.    Coordinated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Entry</w:t>
            </w:r>
          </w:p>
          <w:p w14:paraId="28AE77F5" w14:textId="77777777" w:rsidR="005C5EBD" w:rsidRDefault="00A54ED5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Source: 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Subcommittee</w:t>
            </w:r>
          </w:p>
          <w:p w14:paraId="28AE77F6" w14:textId="77777777" w:rsidR="005C5EBD" w:rsidRDefault="00A54ED5">
            <w:pPr>
              <w:pStyle w:val="TableParagraph"/>
              <w:spacing w:before="1" w:line="242" w:lineRule="exact"/>
              <w:ind w:left="112" w:right="348"/>
              <w:rPr>
                <w:sz w:val="20"/>
              </w:rPr>
            </w:pPr>
            <w:r>
              <w:rPr>
                <w:color w:val="808080"/>
                <w:sz w:val="20"/>
              </w:rPr>
              <w:t>5 points deducted if the program did not coordinate and collaborate with the CoC’s Coordinated Entry system.</w:t>
            </w:r>
          </w:p>
        </w:tc>
        <w:tc>
          <w:tcPr>
            <w:tcW w:w="1288" w:type="dxa"/>
          </w:tcPr>
          <w:p w14:paraId="28AE77F7" w14:textId="77777777" w:rsidR="005C5EBD" w:rsidRDefault="005C5EBD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14:paraId="28AE77F8" w14:textId="77777777" w:rsidR="005C5EBD" w:rsidRDefault="00A54ED5">
            <w:pPr>
              <w:pStyle w:val="TableParagraph"/>
              <w:spacing w:before="1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7F9" w14:textId="77777777" w:rsidR="005C5EBD" w:rsidRDefault="00A54ED5">
            <w:pPr>
              <w:pStyle w:val="TableParagraph"/>
              <w:spacing w:line="268" w:lineRule="exact"/>
              <w:ind w:left="106"/>
            </w:pPr>
            <w:r>
              <w:t>-10 Points: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  <w:p w14:paraId="28AE77FA" w14:textId="77777777" w:rsidR="005C5EBD" w:rsidRDefault="00A54ED5">
            <w:pPr>
              <w:pStyle w:val="TableParagraph"/>
              <w:ind w:left="106"/>
            </w:pPr>
            <w:r>
              <w:t>- 0  Points:</w:t>
            </w:r>
            <w:r>
              <w:rPr>
                <w:spacing w:val="-2"/>
              </w:rPr>
              <w:t xml:space="preserve"> </w:t>
            </w:r>
            <w:r>
              <w:t>Yes</w:t>
            </w:r>
          </w:p>
        </w:tc>
        <w:tc>
          <w:tcPr>
            <w:tcW w:w="1291" w:type="dxa"/>
          </w:tcPr>
          <w:p w14:paraId="28AE77FB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807" w14:textId="77777777">
        <w:trPr>
          <w:trHeight w:val="1202"/>
        </w:trPr>
        <w:tc>
          <w:tcPr>
            <w:tcW w:w="5078" w:type="dxa"/>
            <w:tcBorders>
              <w:left w:val="nil"/>
            </w:tcBorders>
          </w:tcPr>
          <w:p w14:paraId="28AE77FD" w14:textId="77777777" w:rsidR="005C5EBD" w:rsidRDefault="00A54ED5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6. Exits to Streets</w:t>
            </w:r>
          </w:p>
          <w:p w14:paraId="28AE77FE" w14:textId="77777777" w:rsidR="005C5EBD" w:rsidRDefault="00A54ED5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Source: APR Data Tracking Spreadsheet</w:t>
            </w:r>
          </w:p>
          <w:p w14:paraId="28AE77FF" w14:textId="6DF8A152" w:rsidR="005C5EBD" w:rsidRDefault="002A0C6F">
            <w:pPr>
              <w:pStyle w:val="TableParagraph"/>
              <w:spacing w:before="1" w:line="240" w:lineRule="atLeast"/>
              <w:ind w:left="117" w:right="39"/>
              <w:rPr>
                <w:sz w:val="20"/>
              </w:rPr>
            </w:pPr>
            <w:r>
              <w:rPr>
                <w:color w:val="808080"/>
                <w:sz w:val="20"/>
              </w:rPr>
              <w:t>5</w:t>
            </w:r>
            <w:r w:rsidR="00A54ED5">
              <w:rPr>
                <w:color w:val="808080"/>
                <w:sz w:val="20"/>
              </w:rPr>
              <w:t xml:space="preserve"> points deducted if the percentage of the program’s exits to Places Not Meant for Human Habitation was greater than 5% during the most recently ended grant year.</w:t>
            </w:r>
          </w:p>
        </w:tc>
        <w:tc>
          <w:tcPr>
            <w:tcW w:w="1288" w:type="dxa"/>
          </w:tcPr>
          <w:p w14:paraId="28AE7800" w14:textId="77777777" w:rsidR="005C5EBD" w:rsidRDefault="005C5EBD">
            <w:pPr>
              <w:pStyle w:val="TableParagraph"/>
              <w:rPr>
                <w:rFonts w:ascii="Times New Roman"/>
                <w:b/>
              </w:rPr>
            </w:pPr>
          </w:p>
          <w:p w14:paraId="28AE7801" w14:textId="77777777" w:rsidR="005C5EBD" w:rsidRDefault="005C5EB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14:paraId="28AE7802" w14:textId="77777777" w:rsidR="005C5EBD" w:rsidRDefault="00A54ED5">
            <w:pPr>
              <w:pStyle w:val="TableParagraph"/>
              <w:ind w:left="557"/>
            </w:pPr>
            <w:r>
              <w:t>-5</w:t>
            </w:r>
          </w:p>
        </w:tc>
        <w:tc>
          <w:tcPr>
            <w:tcW w:w="3770" w:type="dxa"/>
          </w:tcPr>
          <w:p w14:paraId="28AE7803" w14:textId="77777777" w:rsidR="005C5EBD" w:rsidRDefault="00A54ED5">
            <w:pPr>
              <w:pStyle w:val="TableParagraph"/>
              <w:spacing w:line="268" w:lineRule="exact"/>
              <w:ind w:left="106"/>
            </w:pPr>
            <w:r>
              <w:t>Are exits to the street greater than 5%?</w:t>
            </w:r>
          </w:p>
          <w:p w14:paraId="28AE7804" w14:textId="2C4DF60A" w:rsidR="005C5EBD" w:rsidRDefault="00A54ED5">
            <w:pPr>
              <w:pStyle w:val="TableParagraph"/>
              <w:ind w:left="106"/>
            </w:pPr>
            <w:r>
              <w:t>-</w:t>
            </w:r>
            <w:r w:rsidR="002A0C6F">
              <w:t>5</w:t>
            </w:r>
            <w:r>
              <w:t xml:space="preserve"> Points: Yes</w:t>
            </w:r>
          </w:p>
          <w:p w14:paraId="28AE7805" w14:textId="77777777" w:rsidR="005C5EBD" w:rsidRDefault="00A54ED5">
            <w:pPr>
              <w:pStyle w:val="TableParagraph"/>
              <w:ind w:left="106"/>
            </w:pPr>
            <w:r>
              <w:t>- 0 Points: No</w:t>
            </w:r>
          </w:p>
        </w:tc>
        <w:tc>
          <w:tcPr>
            <w:tcW w:w="1291" w:type="dxa"/>
            <w:tcBorders>
              <w:right w:val="nil"/>
            </w:tcBorders>
          </w:tcPr>
          <w:p w14:paraId="28AE7806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EBD" w14:paraId="28AE780C" w14:textId="77777777">
        <w:trPr>
          <w:trHeight w:val="316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808" w14:textId="77777777" w:rsidR="005C5EBD" w:rsidRDefault="00A54ED5">
            <w:pPr>
              <w:pStyle w:val="TableParagraph"/>
              <w:spacing w:line="294" w:lineRule="exact"/>
              <w:ind w:left="11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 Possible Points Deductions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809" w14:textId="77777777" w:rsidR="005C5EBD" w:rsidRDefault="00A54ED5">
            <w:pPr>
              <w:pStyle w:val="TableParagraph"/>
              <w:spacing w:line="294" w:lineRule="exact"/>
              <w:ind w:left="5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40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80A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AE780B" w14:textId="77777777" w:rsidR="005C5EBD" w:rsidRDefault="005C5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E780D" w14:textId="1D699CBB" w:rsidR="005C5EBD" w:rsidRDefault="00A75A0B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8AE790E" wp14:editId="0AF96A24">
                <wp:simplePos x="0" y="0"/>
                <wp:positionH relativeFrom="page">
                  <wp:posOffset>4198620</wp:posOffset>
                </wp:positionH>
                <wp:positionV relativeFrom="paragraph">
                  <wp:posOffset>187325</wp:posOffset>
                </wp:positionV>
                <wp:extent cx="2914015" cy="230505"/>
                <wp:effectExtent l="7620" t="7620" r="12065" b="9525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3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791C" w14:textId="77777777" w:rsidR="005C5EBD" w:rsidRDefault="00A54ED5">
                            <w:pPr>
                              <w:spacing w:before="31" w:line="321" w:lineRule="exact"/>
                              <w:ind w:left="10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Total Points Deducted:</w:t>
                            </w:r>
                            <w:r>
                              <w:rPr>
                                <w:rFonts w:ascii="Times New Roman"/>
                                <w:b/>
                                <w:color w:val="4AACC5"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4AACC5"/>
                                <w:sz w:val="28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790E" id="Text Box 8" o:spid="_x0000_s1029" type="#_x0000_t202" style="position:absolute;margin-left:330.6pt;margin-top:14.75pt;width:229.45pt;height:18.1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ovfAIAAAY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" filled="f" strokeweight=".48pt">
                <v:textbox inset="0,0,0,0">
                  <w:txbxContent>
                    <w:p w14:paraId="28AE791C" w14:textId="77777777" w:rsidR="005C5EBD" w:rsidRDefault="00A54ED5">
                      <w:pPr>
                        <w:spacing w:before="31" w:line="321" w:lineRule="exact"/>
                        <w:ind w:left="10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Total Points Deducted:</w:t>
                      </w:r>
                      <w:r>
                        <w:rPr>
                          <w:rFonts w:ascii="Times New Roman"/>
                          <w:b/>
                          <w:color w:val="4AACC5"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4AACC5"/>
                          <w:sz w:val="28"/>
                        </w:rPr>
                        <w:t>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E780E" w14:textId="77777777" w:rsidR="005C5EBD" w:rsidRDefault="005C5EBD">
      <w:pPr>
        <w:pStyle w:val="BodyText"/>
        <w:rPr>
          <w:b/>
          <w:sz w:val="20"/>
        </w:rPr>
      </w:pPr>
    </w:p>
    <w:p w14:paraId="28AE780F" w14:textId="77777777" w:rsidR="005C5EBD" w:rsidRDefault="005C5EBD">
      <w:pPr>
        <w:pStyle w:val="BodyText"/>
        <w:rPr>
          <w:b/>
          <w:sz w:val="20"/>
        </w:rPr>
      </w:pPr>
    </w:p>
    <w:p w14:paraId="28AE7810" w14:textId="77777777" w:rsidR="005C5EBD" w:rsidRDefault="005C5EBD">
      <w:pPr>
        <w:pStyle w:val="BodyText"/>
        <w:rPr>
          <w:b/>
          <w:sz w:val="20"/>
        </w:rPr>
      </w:pPr>
    </w:p>
    <w:p w14:paraId="28AE7811" w14:textId="77777777" w:rsidR="005C5EBD" w:rsidRDefault="005C5EBD">
      <w:pPr>
        <w:pStyle w:val="BodyText"/>
        <w:rPr>
          <w:b/>
          <w:sz w:val="20"/>
        </w:rPr>
      </w:pPr>
    </w:p>
    <w:p w14:paraId="28AE7812" w14:textId="77777777" w:rsidR="005C5EBD" w:rsidRDefault="005C5EBD">
      <w:pPr>
        <w:pStyle w:val="BodyText"/>
        <w:rPr>
          <w:b/>
          <w:sz w:val="20"/>
        </w:rPr>
      </w:pPr>
    </w:p>
    <w:p w14:paraId="28AE7813" w14:textId="77777777" w:rsidR="005C5EBD" w:rsidRDefault="005C5EBD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page" w:tblpX="751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688"/>
      </w:tblGrid>
      <w:tr w:rsidR="001D1997" w:rsidRPr="001D1997" w14:paraId="37DB2748" w14:textId="77777777" w:rsidTr="00077B25">
        <w:trPr>
          <w:trHeight w:val="4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F890C8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D704AD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  <w:r w:rsidRPr="001D1997">
              <w:rPr>
                <w:b/>
                <w:sz w:val="20"/>
              </w:rPr>
              <w:t>TOTAL</w:t>
            </w:r>
          </w:p>
        </w:tc>
      </w:tr>
      <w:tr w:rsidR="001D1997" w:rsidRPr="001D1997" w14:paraId="7C29BCAB" w14:textId="77777777" w:rsidTr="00077B25">
        <w:trPr>
          <w:trHeight w:val="470"/>
        </w:trPr>
        <w:tc>
          <w:tcPr>
            <w:tcW w:w="2947" w:type="dxa"/>
            <w:shd w:val="clear" w:color="auto" w:fill="808080"/>
          </w:tcPr>
          <w:p w14:paraId="6D7EC51A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  <w:r w:rsidRPr="001D1997">
              <w:rPr>
                <w:b/>
                <w:sz w:val="20"/>
              </w:rPr>
              <w:t>Points Awarded</w:t>
            </w:r>
          </w:p>
        </w:tc>
        <w:tc>
          <w:tcPr>
            <w:tcW w:w="2688" w:type="dxa"/>
          </w:tcPr>
          <w:p w14:paraId="335C6F61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</w:p>
        </w:tc>
      </w:tr>
      <w:tr w:rsidR="001D1997" w:rsidRPr="001D1997" w14:paraId="16FADD48" w14:textId="77777777" w:rsidTr="00077B25">
        <w:trPr>
          <w:trHeight w:val="474"/>
        </w:trPr>
        <w:tc>
          <w:tcPr>
            <w:tcW w:w="2947" w:type="dxa"/>
            <w:shd w:val="clear" w:color="auto" w:fill="808080"/>
          </w:tcPr>
          <w:p w14:paraId="6837E38E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  <w:r w:rsidRPr="001D1997">
              <w:rPr>
                <w:b/>
                <w:sz w:val="20"/>
              </w:rPr>
              <w:t>Points Deducted</w:t>
            </w:r>
          </w:p>
        </w:tc>
        <w:tc>
          <w:tcPr>
            <w:tcW w:w="2688" w:type="dxa"/>
          </w:tcPr>
          <w:p w14:paraId="4321AD1B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</w:p>
          <w:p w14:paraId="7DFABB92" w14:textId="1D051360" w:rsidR="001D1997" w:rsidRPr="001D1997" w:rsidRDefault="00A75A0B" w:rsidP="001D1997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FC23DC" wp14:editId="1F0EFCCD">
                      <wp:extent cx="152400" cy="10160"/>
                      <wp:effectExtent l="5715" t="2540" r="13335" b="6350"/>
                      <wp:docPr id="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0160"/>
                                <a:chOff x="0" y="0"/>
                                <a:chExt cx="240" cy="16"/>
                              </a:xfrm>
                            </wpg:grpSpPr>
                            <wps:wsp>
                              <wps:cNvPr id="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F3AFC" id="Group 21" o:spid="_x0000_s1026" style="width:12pt;height:.8pt;mso-position-horizontal-relative:char;mso-position-vertical-relative:line" coordsize="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">
                      <v:line id="Line 22" o:spid="_x0000_s1027" style="position:absolute;visibility:visible;mso-wrap-style:square" from="0,8" to="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</w:tc>
      </w:tr>
      <w:tr w:rsidR="001D1997" w:rsidRPr="001D1997" w14:paraId="7302A9FB" w14:textId="77777777" w:rsidTr="00077B25">
        <w:trPr>
          <w:trHeight w:val="474"/>
        </w:trPr>
        <w:tc>
          <w:tcPr>
            <w:tcW w:w="2947" w:type="dxa"/>
            <w:shd w:val="clear" w:color="auto" w:fill="808080"/>
          </w:tcPr>
          <w:p w14:paraId="3107D5C5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  <w:r w:rsidRPr="001D1997">
              <w:rPr>
                <w:b/>
                <w:sz w:val="20"/>
              </w:rPr>
              <w:t>Points Possible</w:t>
            </w:r>
          </w:p>
        </w:tc>
        <w:tc>
          <w:tcPr>
            <w:tcW w:w="2688" w:type="dxa"/>
          </w:tcPr>
          <w:p w14:paraId="14A0AC67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</w:p>
        </w:tc>
      </w:tr>
      <w:tr w:rsidR="001D1997" w:rsidRPr="001D1997" w14:paraId="3C405BD3" w14:textId="77777777" w:rsidTr="00077B25">
        <w:trPr>
          <w:trHeight w:val="474"/>
        </w:trPr>
        <w:tc>
          <w:tcPr>
            <w:tcW w:w="2947" w:type="dxa"/>
            <w:shd w:val="clear" w:color="auto" w:fill="808080"/>
          </w:tcPr>
          <w:p w14:paraId="483FF5B9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  <w:r w:rsidRPr="001D1997">
              <w:rPr>
                <w:b/>
                <w:sz w:val="20"/>
              </w:rPr>
              <w:t>TOTAL SCORE / PERCENTAGE</w:t>
            </w:r>
          </w:p>
        </w:tc>
        <w:tc>
          <w:tcPr>
            <w:tcW w:w="2688" w:type="dxa"/>
          </w:tcPr>
          <w:p w14:paraId="58C297A4" w14:textId="77777777" w:rsidR="001D1997" w:rsidRPr="001D1997" w:rsidRDefault="001D1997" w:rsidP="001D1997">
            <w:pPr>
              <w:pStyle w:val="BodyText"/>
              <w:rPr>
                <w:b/>
                <w:sz w:val="20"/>
              </w:rPr>
            </w:pPr>
          </w:p>
        </w:tc>
      </w:tr>
    </w:tbl>
    <w:p w14:paraId="28AE7814" w14:textId="77777777" w:rsidR="005C5EBD" w:rsidRDefault="005C5EBD">
      <w:pPr>
        <w:pStyle w:val="BodyText"/>
        <w:rPr>
          <w:b/>
          <w:sz w:val="20"/>
        </w:rPr>
      </w:pPr>
    </w:p>
    <w:p w14:paraId="28AE7904" w14:textId="77777777" w:rsidR="003E291A" w:rsidRDefault="003E291A" w:rsidP="001D1997">
      <w:pPr>
        <w:spacing w:before="61"/>
        <w:ind w:left="100"/>
      </w:pPr>
    </w:p>
    <w:sectPr w:rsidR="003E291A" w:rsidSect="001D1997">
      <w:pgSz w:w="12240" w:h="15840"/>
      <w:pgMar w:top="760" w:right="280" w:bottom="720" w:left="3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F83E" w14:textId="77777777" w:rsidR="005705A0" w:rsidRDefault="005705A0">
      <w:r>
        <w:separator/>
      </w:r>
    </w:p>
  </w:endnote>
  <w:endnote w:type="continuationSeparator" w:id="0">
    <w:p w14:paraId="671825D3" w14:textId="77777777" w:rsidR="005705A0" w:rsidRDefault="005705A0">
      <w:r>
        <w:continuationSeparator/>
      </w:r>
    </w:p>
  </w:endnote>
  <w:endnote w:type="continuationNotice" w:id="1">
    <w:p w14:paraId="781A8D60" w14:textId="77777777" w:rsidR="005705A0" w:rsidRDefault="00570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7915" w14:textId="0DA15C80" w:rsidR="005C5EBD" w:rsidRDefault="00A75A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AE7916" wp14:editId="13B47962">
              <wp:simplePos x="0" y="0"/>
              <wp:positionH relativeFrom="page">
                <wp:posOffset>6719570</wp:posOffset>
              </wp:positionH>
              <wp:positionV relativeFrom="page">
                <wp:posOffset>9586595</wp:posOffset>
              </wp:positionV>
              <wp:extent cx="163830" cy="139065"/>
              <wp:effectExtent l="444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791F" w14:textId="77777777" w:rsidR="005C5EBD" w:rsidRDefault="00A54ED5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E7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1pt;margin-top:754.85pt;width:12.9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MhqQIAAKgFAAAOAAAAZHJzL2Uyb0RvYy54bWysVG1vmzAQ/j5p/8HydwokhAI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" filled="f" stroked="f">
              <v:textbox inset="0,0,0,0">
                <w:txbxContent>
                  <w:p w14:paraId="28AE791F" w14:textId="77777777" w:rsidR="005C5EBD" w:rsidRDefault="00A54ED5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BD16" w14:textId="77777777" w:rsidR="005705A0" w:rsidRDefault="005705A0">
      <w:r>
        <w:separator/>
      </w:r>
    </w:p>
  </w:footnote>
  <w:footnote w:type="continuationSeparator" w:id="0">
    <w:p w14:paraId="6F2A125D" w14:textId="77777777" w:rsidR="005705A0" w:rsidRDefault="005705A0">
      <w:r>
        <w:continuationSeparator/>
      </w:r>
    </w:p>
  </w:footnote>
  <w:footnote w:type="continuationNotice" w:id="1">
    <w:p w14:paraId="33F3A845" w14:textId="77777777" w:rsidR="005705A0" w:rsidRDefault="00570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C52"/>
    <w:multiLevelType w:val="hybridMultilevel"/>
    <w:tmpl w:val="E52C4E96"/>
    <w:lvl w:ilvl="0" w:tplc="2D28DBAA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C5C8048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E94CCBBC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5F6AD72E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9B3848C0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6138292E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49269AF0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81D06B52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81E6B3C6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" w15:restartNumberingAfterBreak="0">
    <w:nsid w:val="04380436"/>
    <w:multiLevelType w:val="hybridMultilevel"/>
    <w:tmpl w:val="5816E096"/>
    <w:lvl w:ilvl="0" w:tplc="9D903216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F2280D8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6720AE2C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7AD82BE2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FBFC8DEA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F04A0BF2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B8B2F97C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959C2CC2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703416D6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2" w15:restartNumberingAfterBreak="0">
    <w:nsid w:val="07060E6F"/>
    <w:multiLevelType w:val="hybridMultilevel"/>
    <w:tmpl w:val="E068BA24"/>
    <w:lvl w:ilvl="0" w:tplc="88A46414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FDE6BCC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E3FCD75E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DCF89552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FAB216B6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A7BC534E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2B7A38BC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D122A69A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E90E8528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3" w15:restartNumberingAfterBreak="0">
    <w:nsid w:val="152727A0"/>
    <w:multiLevelType w:val="hybridMultilevel"/>
    <w:tmpl w:val="A0F43DCA"/>
    <w:lvl w:ilvl="0" w:tplc="DA463A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65263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9E357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29AC7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35620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7B8B2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5C2E2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F1000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2E0B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7857947"/>
    <w:multiLevelType w:val="hybridMultilevel"/>
    <w:tmpl w:val="C302D128"/>
    <w:lvl w:ilvl="0" w:tplc="9FC49F1A">
      <w:start w:val="1"/>
      <w:numFmt w:val="decimal"/>
      <w:lvlText w:val="%1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4DD8D1D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2" w:tplc="9580CE7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3" w:tplc="60D660A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4" w:tplc="04E64DC2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5" w:tplc="69CE971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6" w:tplc="E9A87DC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7" w:tplc="ECCAC27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  <w:lvl w:ilvl="8" w:tplc="4C0E32C6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B8440A"/>
    <w:multiLevelType w:val="hybridMultilevel"/>
    <w:tmpl w:val="11761AEA"/>
    <w:lvl w:ilvl="0" w:tplc="DF2C1D2E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EC0BD42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099E2FBA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70ACD880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3126EFAE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94BA128A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A36CE11A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2E12B024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E15C04FE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6" w15:restartNumberingAfterBreak="0">
    <w:nsid w:val="286449DD"/>
    <w:multiLevelType w:val="hybridMultilevel"/>
    <w:tmpl w:val="CF1CEE5E"/>
    <w:lvl w:ilvl="0" w:tplc="553C447A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8D8D358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8944689C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A95E2556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C97C39DC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389C27EC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CC264988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5BD6AC9A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30BABC52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7" w15:restartNumberingAfterBreak="0">
    <w:nsid w:val="2DB413F2"/>
    <w:multiLevelType w:val="hybridMultilevel"/>
    <w:tmpl w:val="A0ECEDBC"/>
    <w:lvl w:ilvl="0" w:tplc="C332E3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6EE3C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6142D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2B8C8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D2643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EFA1B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522F2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D4E410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72408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31A24154"/>
    <w:multiLevelType w:val="hybridMultilevel"/>
    <w:tmpl w:val="C8DE6E3E"/>
    <w:lvl w:ilvl="0" w:tplc="B3707EC4">
      <w:start w:val="1"/>
      <w:numFmt w:val="decimal"/>
      <w:lvlText w:val="%1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DE68FF2">
      <w:start w:val="1"/>
      <w:numFmt w:val="lowerLetter"/>
      <w:lvlText w:val="%2.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ADD670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3" w:tplc="6B2278BA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  <w:lvl w:ilvl="4" w:tplc="F23A55F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en-US"/>
      </w:rPr>
    </w:lvl>
    <w:lvl w:ilvl="5" w:tplc="95DCB866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6" w:tplc="CDBACF8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AE905836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en-US"/>
      </w:rPr>
    </w:lvl>
    <w:lvl w:ilvl="8" w:tplc="9AC067CC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2F4016F"/>
    <w:multiLevelType w:val="hybridMultilevel"/>
    <w:tmpl w:val="44EA2596"/>
    <w:lvl w:ilvl="0" w:tplc="30C8DE64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E1AD4FE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B39E4E4E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580ACC8C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C7F22680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4026683C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1BBAFBCA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0B5E5B9C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E354B638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0" w15:restartNumberingAfterBreak="0">
    <w:nsid w:val="3B9C204F"/>
    <w:multiLevelType w:val="hybridMultilevel"/>
    <w:tmpl w:val="69846CA0"/>
    <w:lvl w:ilvl="0" w:tplc="AC7EFAFE">
      <w:start w:val="1"/>
      <w:numFmt w:val="decimal"/>
      <w:lvlText w:val="%1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8B4FA0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2" w:tplc="244CF38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3" w:tplc="AF5E4EBA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4" w:tplc="895055A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5" w:tplc="ED8C9BB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6" w:tplc="866E8D1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7" w:tplc="741279EA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  <w:lvl w:ilvl="8" w:tplc="A9A83D46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F444C02"/>
    <w:multiLevelType w:val="hybridMultilevel"/>
    <w:tmpl w:val="358EFFD2"/>
    <w:lvl w:ilvl="0" w:tplc="B9E2C6F4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28258B4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5BC05356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741825C4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5A980F50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AB263C52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66D685EA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073E1082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C21E87DA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2" w15:restartNumberingAfterBreak="0">
    <w:nsid w:val="47D446FF"/>
    <w:multiLevelType w:val="hybridMultilevel"/>
    <w:tmpl w:val="ED1849DE"/>
    <w:lvl w:ilvl="0" w:tplc="58460242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6A2B0D2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1676FE86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E884AA10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C276A2E0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F0244738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B420B95C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93140278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0624E4CE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3" w15:restartNumberingAfterBreak="0">
    <w:nsid w:val="5FD2543D"/>
    <w:multiLevelType w:val="hybridMultilevel"/>
    <w:tmpl w:val="EB1EA1FC"/>
    <w:lvl w:ilvl="0" w:tplc="B52E42C8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1AF306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BE3A38F0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B31A8C62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17A800EE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0D6C38B4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D2A238BC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1026F92A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42B48236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4" w15:restartNumberingAfterBreak="0">
    <w:nsid w:val="66935ADE"/>
    <w:multiLevelType w:val="hybridMultilevel"/>
    <w:tmpl w:val="7A14C52E"/>
    <w:lvl w:ilvl="0" w:tplc="F3189708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6268C4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B76E6E12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1D6E66A8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D57466BA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68422306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044C5586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6D32A6D0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1D547EDA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5" w15:restartNumberingAfterBreak="0">
    <w:nsid w:val="763E7966"/>
    <w:multiLevelType w:val="hybridMultilevel"/>
    <w:tmpl w:val="1E2CC05A"/>
    <w:lvl w:ilvl="0" w:tplc="B0C61788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FCC86A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24DA114A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95C4291E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D4BCDE68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BF023B46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4BF429D2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A2A8A676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817C1982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abstractNum w:abstractNumId="16" w15:restartNumberingAfterBreak="0">
    <w:nsid w:val="765A19BD"/>
    <w:multiLevelType w:val="hybridMultilevel"/>
    <w:tmpl w:val="245894AA"/>
    <w:lvl w:ilvl="0" w:tplc="AF525508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616AA7E">
      <w:numFmt w:val="bullet"/>
      <w:lvlText w:val="•"/>
      <w:lvlJc w:val="left"/>
      <w:pPr>
        <w:ind w:left="574" w:hanging="118"/>
      </w:pPr>
      <w:rPr>
        <w:rFonts w:hint="default"/>
        <w:lang w:val="en-US" w:eastAsia="en-US" w:bidi="en-US"/>
      </w:rPr>
    </w:lvl>
    <w:lvl w:ilvl="2" w:tplc="566E18EA">
      <w:numFmt w:val="bullet"/>
      <w:lvlText w:val="•"/>
      <w:lvlJc w:val="left"/>
      <w:pPr>
        <w:ind w:left="928" w:hanging="118"/>
      </w:pPr>
      <w:rPr>
        <w:rFonts w:hint="default"/>
        <w:lang w:val="en-US" w:eastAsia="en-US" w:bidi="en-US"/>
      </w:rPr>
    </w:lvl>
    <w:lvl w:ilvl="3" w:tplc="3104BA22">
      <w:numFmt w:val="bullet"/>
      <w:lvlText w:val="•"/>
      <w:lvlJc w:val="left"/>
      <w:pPr>
        <w:ind w:left="1282" w:hanging="118"/>
      </w:pPr>
      <w:rPr>
        <w:rFonts w:hint="default"/>
        <w:lang w:val="en-US" w:eastAsia="en-US" w:bidi="en-US"/>
      </w:rPr>
    </w:lvl>
    <w:lvl w:ilvl="4" w:tplc="568A7F4C">
      <w:numFmt w:val="bullet"/>
      <w:lvlText w:val="•"/>
      <w:lvlJc w:val="left"/>
      <w:pPr>
        <w:ind w:left="1636" w:hanging="118"/>
      </w:pPr>
      <w:rPr>
        <w:rFonts w:hint="default"/>
        <w:lang w:val="en-US" w:eastAsia="en-US" w:bidi="en-US"/>
      </w:rPr>
    </w:lvl>
    <w:lvl w:ilvl="5" w:tplc="111CAAFC">
      <w:numFmt w:val="bullet"/>
      <w:lvlText w:val="•"/>
      <w:lvlJc w:val="left"/>
      <w:pPr>
        <w:ind w:left="1990" w:hanging="118"/>
      </w:pPr>
      <w:rPr>
        <w:rFonts w:hint="default"/>
        <w:lang w:val="en-US" w:eastAsia="en-US" w:bidi="en-US"/>
      </w:rPr>
    </w:lvl>
    <w:lvl w:ilvl="6" w:tplc="044C4C0C">
      <w:numFmt w:val="bullet"/>
      <w:lvlText w:val="•"/>
      <w:lvlJc w:val="left"/>
      <w:pPr>
        <w:ind w:left="2344" w:hanging="118"/>
      </w:pPr>
      <w:rPr>
        <w:rFonts w:hint="default"/>
        <w:lang w:val="en-US" w:eastAsia="en-US" w:bidi="en-US"/>
      </w:rPr>
    </w:lvl>
    <w:lvl w:ilvl="7" w:tplc="D2A207FA">
      <w:numFmt w:val="bullet"/>
      <w:lvlText w:val="•"/>
      <w:lvlJc w:val="left"/>
      <w:pPr>
        <w:ind w:left="2698" w:hanging="118"/>
      </w:pPr>
      <w:rPr>
        <w:rFonts w:hint="default"/>
        <w:lang w:val="en-US" w:eastAsia="en-US" w:bidi="en-US"/>
      </w:rPr>
    </w:lvl>
    <w:lvl w:ilvl="8" w:tplc="4E6AC6A8">
      <w:numFmt w:val="bullet"/>
      <w:lvlText w:val="•"/>
      <w:lvlJc w:val="left"/>
      <w:pPr>
        <w:ind w:left="3052" w:hanging="118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"/>
  </w:num>
  <w:num w:numId="5">
    <w:abstractNumId w:val="13"/>
  </w:num>
  <w:num w:numId="6">
    <w:abstractNumId w:val="16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BD"/>
    <w:rsid w:val="0000424A"/>
    <w:rsid w:val="00011BA5"/>
    <w:rsid w:val="00116B37"/>
    <w:rsid w:val="001436F5"/>
    <w:rsid w:val="00160EAA"/>
    <w:rsid w:val="001D1997"/>
    <w:rsid w:val="002A0C6F"/>
    <w:rsid w:val="002B76AE"/>
    <w:rsid w:val="002F6B81"/>
    <w:rsid w:val="00376E82"/>
    <w:rsid w:val="003E291A"/>
    <w:rsid w:val="00454441"/>
    <w:rsid w:val="00456A09"/>
    <w:rsid w:val="00493FF0"/>
    <w:rsid w:val="005705A0"/>
    <w:rsid w:val="00576B53"/>
    <w:rsid w:val="00595E55"/>
    <w:rsid w:val="005C32BA"/>
    <w:rsid w:val="005C5EBD"/>
    <w:rsid w:val="006C5C5B"/>
    <w:rsid w:val="006F13A9"/>
    <w:rsid w:val="00703A89"/>
    <w:rsid w:val="007C1A0C"/>
    <w:rsid w:val="00801FDA"/>
    <w:rsid w:val="00832C79"/>
    <w:rsid w:val="008C63E9"/>
    <w:rsid w:val="009B2F70"/>
    <w:rsid w:val="00A54ED5"/>
    <w:rsid w:val="00A75A0B"/>
    <w:rsid w:val="00AC7B6C"/>
    <w:rsid w:val="00C50364"/>
    <w:rsid w:val="00C76A0B"/>
    <w:rsid w:val="00D742E8"/>
    <w:rsid w:val="00DD4804"/>
    <w:rsid w:val="00E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AE753F"/>
  <w15:docId w15:val="{54E0871E-BEEC-4E8C-8624-CD3F676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1" w:line="321" w:lineRule="exact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321" w:lineRule="exact"/>
      <w:ind w:left="114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6F1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A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F1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3A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6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9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Morrello</dc:creator>
  <cp:lastModifiedBy>Traci Strickland</cp:lastModifiedBy>
  <cp:revision>2</cp:revision>
  <dcterms:created xsi:type="dcterms:W3CDTF">2019-07-10T20:18:00Z</dcterms:created>
  <dcterms:modified xsi:type="dcterms:W3CDTF">2019-07-10T20:18:00Z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2019-08-30T00:00:00Z</vt:filetime>
  </property>
</Properties>
</file>